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782976" w14:textId="164E9B53" w:rsidR="00B13083" w:rsidRDefault="00144277" w:rsidP="007A2DF1">
      <w:pPr>
        <w:jc w:val="center"/>
        <w:rPr>
          <w:rFonts w:ascii="Times New Roman" w:hAnsi="Times New Roman" w:cs="Times New Roman"/>
        </w:rPr>
      </w:pPr>
      <w:r>
        <w:rPr>
          <w:rFonts w:ascii="Times New Roman" w:hAnsi="Times New Roman" w:cs="Times New Roman"/>
        </w:rPr>
        <w:t>LE SOCIETÀ TRA PROFESSIONISTI</w:t>
      </w:r>
    </w:p>
    <w:p w14:paraId="1B0B29C8" w14:textId="77777777" w:rsidR="00144277" w:rsidRDefault="00144277">
      <w:pPr>
        <w:rPr>
          <w:rFonts w:ascii="Times New Roman" w:hAnsi="Times New Roman" w:cs="Times New Roman"/>
        </w:rPr>
      </w:pPr>
    </w:p>
    <w:p w14:paraId="60A9856F" w14:textId="07F8B9F4" w:rsidR="00144277" w:rsidRDefault="00144277" w:rsidP="007A2DF1">
      <w:pPr>
        <w:jc w:val="both"/>
        <w:rPr>
          <w:rFonts w:ascii="Times New Roman" w:hAnsi="Times New Roman" w:cs="Times New Roman"/>
        </w:rPr>
      </w:pPr>
      <w:r>
        <w:rPr>
          <w:rFonts w:ascii="Times New Roman" w:hAnsi="Times New Roman" w:cs="Times New Roman"/>
        </w:rPr>
        <w:t>La legge 12 novembre 2011 n. 183 ha introdotto</w:t>
      </w:r>
      <w:r w:rsidR="00191CF8">
        <w:rPr>
          <w:rFonts w:ascii="Times New Roman" w:hAnsi="Times New Roman" w:cs="Times New Roman"/>
        </w:rPr>
        <w:t>,</w:t>
      </w:r>
      <w:r>
        <w:rPr>
          <w:rFonts w:ascii="Times New Roman" w:hAnsi="Times New Roman" w:cs="Times New Roman"/>
        </w:rPr>
        <w:t xml:space="preserve"> per la prima volta nell’ordinamento itali</w:t>
      </w:r>
      <w:r w:rsidR="008223E5">
        <w:rPr>
          <w:rFonts w:ascii="Times New Roman" w:hAnsi="Times New Roman" w:cs="Times New Roman"/>
        </w:rPr>
        <w:t>ano</w:t>
      </w:r>
      <w:r w:rsidR="007D553D">
        <w:rPr>
          <w:rFonts w:ascii="Times New Roman" w:hAnsi="Times New Roman" w:cs="Times New Roman"/>
        </w:rPr>
        <w:t>,</w:t>
      </w:r>
      <w:r w:rsidR="008223E5">
        <w:rPr>
          <w:rFonts w:ascii="Times New Roman" w:hAnsi="Times New Roman" w:cs="Times New Roman"/>
        </w:rPr>
        <w:t xml:space="preserve"> una compiuta disciplina delle società tra professionisti, così definendo l</w:t>
      </w:r>
      <w:r w:rsidR="002122B7">
        <w:rPr>
          <w:rFonts w:ascii="Times New Roman" w:hAnsi="Times New Roman" w:cs="Times New Roman"/>
        </w:rPr>
        <w:t xml:space="preserve">a possibilità di utilizzare lo </w:t>
      </w:r>
      <w:r w:rsidR="008223E5">
        <w:rPr>
          <w:rFonts w:ascii="Times New Roman" w:hAnsi="Times New Roman" w:cs="Times New Roman"/>
        </w:rPr>
        <w:t xml:space="preserve">strumento societario </w:t>
      </w:r>
      <w:r w:rsidR="0080269A">
        <w:rPr>
          <w:rFonts w:ascii="Times New Roman" w:hAnsi="Times New Roman" w:cs="Times New Roman"/>
        </w:rPr>
        <w:t>quale strumento</w:t>
      </w:r>
      <w:r w:rsidR="007A2DF1">
        <w:rPr>
          <w:rFonts w:ascii="Times New Roman" w:hAnsi="Times New Roman" w:cs="Times New Roman"/>
        </w:rPr>
        <w:t xml:space="preserve"> per l’esercizio </w:t>
      </w:r>
      <w:r w:rsidR="00315A3F">
        <w:rPr>
          <w:rFonts w:ascii="Times New Roman" w:hAnsi="Times New Roman" w:cs="Times New Roman"/>
        </w:rPr>
        <w:t xml:space="preserve">diretto </w:t>
      </w:r>
      <w:r w:rsidR="007A2DF1">
        <w:rPr>
          <w:rFonts w:ascii="Times New Roman" w:hAnsi="Times New Roman" w:cs="Times New Roman"/>
        </w:rPr>
        <w:t>delle attività libero professionali.</w:t>
      </w:r>
    </w:p>
    <w:p w14:paraId="23373E57" w14:textId="2638BE0E" w:rsidR="007F56C6" w:rsidRDefault="00315A3F" w:rsidP="007A2DF1">
      <w:pPr>
        <w:jc w:val="both"/>
        <w:rPr>
          <w:rFonts w:ascii="Times New Roman" w:hAnsi="Times New Roman" w:cs="Times New Roman"/>
          <w:i/>
        </w:rPr>
      </w:pPr>
      <w:r>
        <w:rPr>
          <w:rFonts w:ascii="Times New Roman" w:hAnsi="Times New Roman" w:cs="Times New Roman"/>
        </w:rPr>
        <w:t>In precedenza</w:t>
      </w:r>
      <w:r w:rsidR="001841CB">
        <w:rPr>
          <w:rFonts w:ascii="Times New Roman" w:hAnsi="Times New Roman" w:cs="Times New Roman"/>
        </w:rPr>
        <w:t xml:space="preserve"> il legislatore aveva tentato due volte d</w:t>
      </w:r>
      <w:r>
        <w:rPr>
          <w:rFonts w:ascii="Times New Roman" w:hAnsi="Times New Roman" w:cs="Times New Roman"/>
        </w:rPr>
        <w:t>i adottare una simile normativa:</w:t>
      </w:r>
      <w:r w:rsidR="001841CB">
        <w:rPr>
          <w:rFonts w:ascii="Times New Roman" w:hAnsi="Times New Roman" w:cs="Times New Roman"/>
        </w:rPr>
        <w:t xml:space="preserve"> </w:t>
      </w:r>
      <w:r w:rsidR="00445B0E">
        <w:rPr>
          <w:rFonts w:ascii="Times New Roman" w:hAnsi="Times New Roman" w:cs="Times New Roman"/>
        </w:rPr>
        <w:t xml:space="preserve">con la legge 7 agosto 1997 n.266 </w:t>
      </w:r>
      <w:r w:rsidR="002122B7">
        <w:rPr>
          <w:rFonts w:ascii="Times New Roman" w:hAnsi="Times New Roman" w:cs="Times New Roman"/>
        </w:rPr>
        <w:t>(di conversione del c.d. decreto</w:t>
      </w:r>
      <w:r w:rsidR="00445B0E">
        <w:rPr>
          <w:rFonts w:ascii="Times New Roman" w:hAnsi="Times New Roman" w:cs="Times New Roman"/>
        </w:rPr>
        <w:t xml:space="preserve"> legge Bersani 1)</w:t>
      </w:r>
      <w:r w:rsidR="00AF4A42">
        <w:rPr>
          <w:rFonts w:ascii="Times New Roman" w:hAnsi="Times New Roman" w:cs="Times New Roman"/>
        </w:rPr>
        <w:t xml:space="preserve">, la quale non trovò applicazione con il necessario </w:t>
      </w:r>
      <w:r w:rsidR="00460689">
        <w:rPr>
          <w:rFonts w:ascii="Times New Roman" w:hAnsi="Times New Roman" w:cs="Times New Roman"/>
        </w:rPr>
        <w:t>decreto</w:t>
      </w:r>
      <w:r w:rsidR="007F56C6">
        <w:rPr>
          <w:rFonts w:ascii="Times New Roman" w:hAnsi="Times New Roman" w:cs="Times New Roman"/>
        </w:rPr>
        <w:t xml:space="preserve"> attuativo per effetto </w:t>
      </w:r>
      <w:r w:rsidR="00AF4A42">
        <w:rPr>
          <w:rFonts w:ascii="Times New Roman" w:hAnsi="Times New Roman" w:cs="Times New Roman"/>
        </w:rPr>
        <w:t xml:space="preserve">di </w:t>
      </w:r>
      <w:r w:rsidR="007F56C6">
        <w:rPr>
          <w:rFonts w:ascii="Times New Roman" w:hAnsi="Times New Roman" w:cs="Times New Roman"/>
        </w:rPr>
        <w:t xml:space="preserve">un </w:t>
      </w:r>
      <w:r w:rsidR="00AF4A42">
        <w:rPr>
          <w:rFonts w:ascii="Times New Roman" w:hAnsi="Times New Roman" w:cs="Times New Roman"/>
        </w:rPr>
        <w:t xml:space="preserve">parere negativo del Consiglio di Stato, e con il decreto legge n.223 del 2006 </w:t>
      </w:r>
      <w:r w:rsidR="00B7413A">
        <w:rPr>
          <w:rFonts w:ascii="Times New Roman" w:hAnsi="Times New Roman" w:cs="Times New Roman"/>
        </w:rPr>
        <w:t>(c.d. Bersani due) il quale si limitò</w:t>
      </w:r>
      <w:r w:rsidR="0080269A">
        <w:rPr>
          <w:rFonts w:ascii="Times New Roman" w:hAnsi="Times New Roman" w:cs="Times New Roman"/>
        </w:rPr>
        <w:t xml:space="preserve"> ad abrogare il divieto</w:t>
      </w:r>
      <w:r w:rsidR="00253599">
        <w:rPr>
          <w:rFonts w:ascii="Times New Roman" w:hAnsi="Times New Roman" w:cs="Times New Roman"/>
        </w:rPr>
        <w:t xml:space="preserve"> di esercizio in forma societar</w:t>
      </w:r>
      <w:r>
        <w:rPr>
          <w:rFonts w:ascii="Times New Roman" w:hAnsi="Times New Roman" w:cs="Times New Roman"/>
        </w:rPr>
        <w:t>ia delle attività professionali</w:t>
      </w:r>
      <w:r w:rsidR="0080269A">
        <w:rPr>
          <w:rFonts w:ascii="Times New Roman" w:hAnsi="Times New Roman" w:cs="Times New Roman"/>
        </w:rPr>
        <w:t xml:space="preserve">, </w:t>
      </w:r>
      <w:r w:rsidR="0080269A">
        <w:rPr>
          <w:rFonts w:ascii="Times New Roman" w:hAnsi="Times New Roman" w:cs="Times New Roman"/>
        </w:rPr>
        <w:t>contenuto nella legge n.1815 del 1939,</w:t>
      </w:r>
      <w:r w:rsidR="0080269A">
        <w:rPr>
          <w:rFonts w:ascii="Times New Roman" w:hAnsi="Times New Roman" w:cs="Times New Roman"/>
        </w:rPr>
        <w:t xml:space="preserve"> senza però</w:t>
      </w:r>
      <w:r w:rsidR="00253599">
        <w:rPr>
          <w:rFonts w:ascii="Times New Roman" w:hAnsi="Times New Roman" w:cs="Times New Roman"/>
        </w:rPr>
        <w:t xml:space="preserve"> detta</w:t>
      </w:r>
      <w:r w:rsidR="007F56C6">
        <w:rPr>
          <w:rFonts w:ascii="Times New Roman" w:hAnsi="Times New Roman" w:cs="Times New Roman"/>
        </w:rPr>
        <w:t xml:space="preserve">re alcuna disciplina compiuta nella materia </w:t>
      </w:r>
      <w:r w:rsidR="007F56C6">
        <w:rPr>
          <w:rFonts w:ascii="Times New Roman" w:hAnsi="Times New Roman" w:cs="Times New Roman"/>
          <w:i/>
        </w:rPr>
        <w:t>de quo.</w:t>
      </w:r>
    </w:p>
    <w:p w14:paraId="63AA3D08" w14:textId="40561802" w:rsidR="00315CC4" w:rsidRDefault="00315CC4" w:rsidP="007A2DF1">
      <w:pPr>
        <w:jc w:val="both"/>
        <w:rPr>
          <w:rFonts w:ascii="Times New Roman" w:hAnsi="Times New Roman" w:cs="Times New Roman"/>
        </w:rPr>
      </w:pPr>
      <w:r>
        <w:rPr>
          <w:rFonts w:ascii="Times New Roman" w:hAnsi="Times New Roman" w:cs="Times New Roman"/>
        </w:rPr>
        <w:t>In virtù della citata legge n.183/2011 è oggi dunque possibile costituire società, sia di capitali sia di persone</w:t>
      </w:r>
      <w:r w:rsidR="008D45B5">
        <w:rPr>
          <w:rFonts w:ascii="Times New Roman" w:hAnsi="Times New Roman" w:cs="Times New Roman"/>
        </w:rPr>
        <w:t xml:space="preserve"> (nonché </w:t>
      </w:r>
      <w:r w:rsidR="004045E8">
        <w:rPr>
          <w:rFonts w:ascii="Times New Roman" w:hAnsi="Times New Roman" w:cs="Times New Roman"/>
        </w:rPr>
        <w:t>cooperative)</w:t>
      </w:r>
      <w:r>
        <w:rPr>
          <w:rFonts w:ascii="Times New Roman" w:hAnsi="Times New Roman" w:cs="Times New Roman"/>
        </w:rPr>
        <w:t xml:space="preserve">, </w:t>
      </w:r>
      <w:r w:rsidR="008735FE">
        <w:rPr>
          <w:rFonts w:ascii="Times New Roman" w:hAnsi="Times New Roman" w:cs="Times New Roman"/>
        </w:rPr>
        <w:t>che ab</w:t>
      </w:r>
      <w:r w:rsidR="008D45B5">
        <w:rPr>
          <w:rFonts w:ascii="Times New Roman" w:hAnsi="Times New Roman" w:cs="Times New Roman"/>
        </w:rPr>
        <w:t>biano quale oggetto</w:t>
      </w:r>
      <w:r w:rsidR="008735FE">
        <w:rPr>
          <w:rFonts w:ascii="Times New Roman" w:hAnsi="Times New Roman" w:cs="Times New Roman"/>
        </w:rPr>
        <w:t xml:space="preserve"> l’esercizio di attività libero professionali, intendendosi per tali le attività per </w:t>
      </w:r>
      <w:r w:rsidR="00D437E6">
        <w:rPr>
          <w:rFonts w:ascii="Times New Roman" w:hAnsi="Times New Roman" w:cs="Times New Roman"/>
        </w:rPr>
        <w:t>il cui esercizio è richiesta</w:t>
      </w:r>
      <w:r w:rsidR="008735FE">
        <w:rPr>
          <w:rFonts w:ascii="Times New Roman" w:hAnsi="Times New Roman" w:cs="Times New Roman"/>
        </w:rPr>
        <w:t xml:space="preserve"> la preventiva iscrizione in un albo professionale.</w:t>
      </w:r>
    </w:p>
    <w:p w14:paraId="442C91FF" w14:textId="3FBD06FF" w:rsidR="00907B3D" w:rsidRDefault="00907B3D" w:rsidP="007A2DF1">
      <w:pPr>
        <w:jc w:val="both"/>
        <w:rPr>
          <w:rFonts w:ascii="Times New Roman" w:hAnsi="Times New Roman" w:cs="Times New Roman"/>
        </w:rPr>
      </w:pPr>
      <w:r>
        <w:rPr>
          <w:rFonts w:ascii="Times New Roman" w:hAnsi="Times New Roman" w:cs="Times New Roman"/>
        </w:rPr>
        <w:t xml:space="preserve">La </w:t>
      </w:r>
      <w:r>
        <w:rPr>
          <w:rFonts w:ascii="Times New Roman" w:hAnsi="Times New Roman" w:cs="Times New Roman"/>
          <w:i/>
        </w:rPr>
        <w:t xml:space="preserve">ratio </w:t>
      </w:r>
      <w:r>
        <w:rPr>
          <w:rFonts w:ascii="Times New Roman" w:hAnsi="Times New Roman" w:cs="Times New Roman"/>
        </w:rPr>
        <w:t>della normativa risiede</w:t>
      </w:r>
      <w:r w:rsidR="00400670">
        <w:rPr>
          <w:rFonts w:ascii="Times New Roman" w:hAnsi="Times New Roman" w:cs="Times New Roman"/>
        </w:rPr>
        <w:t>va</w:t>
      </w:r>
      <w:r>
        <w:rPr>
          <w:rFonts w:ascii="Times New Roman" w:hAnsi="Times New Roman" w:cs="Times New Roman"/>
        </w:rPr>
        <w:t xml:space="preserve"> nell’intento del govern</w:t>
      </w:r>
      <w:r w:rsidR="006F744D">
        <w:rPr>
          <w:rFonts w:ascii="Times New Roman" w:hAnsi="Times New Roman" w:cs="Times New Roman"/>
        </w:rPr>
        <w:t>o Monti, promotore della riforma</w:t>
      </w:r>
      <w:r>
        <w:rPr>
          <w:rFonts w:ascii="Times New Roman" w:hAnsi="Times New Roman" w:cs="Times New Roman"/>
        </w:rPr>
        <w:t>, di realizzare la “piena liberalizzazione dei servizi professionali</w:t>
      </w:r>
      <w:r w:rsidR="00EA33D9">
        <w:rPr>
          <w:rFonts w:ascii="Times New Roman" w:hAnsi="Times New Roman" w:cs="Times New Roman"/>
        </w:rPr>
        <w:t xml:space="preserve">” </w:t>
      </w:r>
      <w:r w:rsidR="00A570BC">
        <w:rPr>
          <w:rFonts w:ascii="Times New Roman" w:hAnsi="Times New Roman" w:cs="Times New Roman"/>
        </w:rPr>
        <w:t xml:space="preserve">già </w:t>
      </w:r>
      <w:r w:rsidR="00EA33D9">
        <w:rPr>
          <w:rFonts w:ascii="Times New Roman" w:hAnsi="Times New Roman" w:cs="Times New Roman"/>
        </w:rPr>
        <w:t>richiesta al governo italiano dalla Banca Centrale Europea con la famos</w:t>
      </w:r>
      <w:r w:rsidR="008A71E2">
        <w:rPr>
          <w:rFonts w:ascii="Times New Roman" w:hAnsi="Times New Roman" w:cs="Times New Roman"/>
        </w:rPr>
        <w:t xml:space="preserve">a lettera del 5 agosto 2011: il </w:t>
      </w:r>
      <w:r w:rsidR="00EA33D9">
        <w:rPr>
          <w:rFonts w:ascii="Times New Roman" w:hAnsi="Times New Roman" w:cs="Times New Roman"/>
        </w:rPr>
        <w:t>testo</w:t>
      </w:r>
      <w:r w:rsidR="00A570BC">
        <w:rPr>
          <w:rFonts w:ascii="Times New Roman" w:hAnsi="Times New Roman" w:cs="Times New Roman"/>
        </w:rPr>
        <w:t xml:space="preserve"> inizialmente proposto</w:t>
      </w:r>
      <w:r w:rsidR="00EA33D9">
        <w:rPr>
          <w:rFonts w:ascii="Times New Roman" w:hAnsi="Times New Roman" w:cs="Times New Roman"/>
        </w:rPr>
        <w:t xml:space="preserve"> non conteneva </w:t>
      </w:r>
      <w:r w:rsidR="00A570BC">
        <w:rPr>
          <w:rFonts w:ascii="Times New Roman" w:hAnsi="Times New Roman" w:cs="Times New Roman"/>
        </w:rPr>
        <w:t xml:space="preserve">infatti </w:t>
      </w:r>
      <w:r w:rsidR="00037C33">
        <w:rPr>
          <w:rFonts w:ascii="Times New Roman" w:hAnsi="Times New Roman" w:cs="Times New Roman"/>
        </w:rPr>
        <w:t xml:space="preserve">le </w:t>
      </w:r>
      <w:r w:rsidR="00EA33D9">
        <w:rPr>
          <w:rFonts w:ascii="Times New Roman" w:hAnsi="Times New Roman" w:cs="Times New Roman"/>
        </w:rPr>
        <w:t>limitazioni</w:t>
      </w:r>
      <w:r w:rsidR="00037C33">
        <w:rPr>
          <w:rFonts w:ascii="Times New Roman" w:hAnsi="Times New Roman" w:cs="Times New Roman"/>
        </w:rPr>
        <w:t xml:space="preserve"> </w:t>
      </w:r>
      <w:r w:rsidR="004F7029">
        <w:rPr>
          <w:rFonts w:ascii="Times New Roman" w:hAnsi="Times New Roman" w:cs="Times New Roman"/>
        </w:rPr>
        <w:t>successivamente</w:t>
      </w:r>
      <w:r w:rsidR="00037C33">
        <w:rPr>
          <w:rFonts w:ascii="Times New Roman" w:hAnsi="Times New Roman" w:cs="Times New Roman"/>
        </w:rPr>
        <w:t xml:space="preserve"> introdotte dagli</w:t>
      </w:r>
      <w:r w:rsidR="002C1BA3">
        <w:rPr>
          <w:rFonts w:ascii="Times New Roman" w:hAnsi="Times New Roman" w:cs="Times New Roman"/>
        </w:rPr>
        <w:t xml:space="preserve"> emendamenti parlamentari </w:t>
      </w:r>
      <w:r w:rsidR="00400670">
        <w:rPr>
          <w:rFonts w:ascii="Times New Roman" w:hAnsi="Times New Roman" w:cs="Times New Roman"/>
        </w:rPr>
        <w:t xml:space="preserve">che, come chiariremo, </w:t>
      </w:r>
      <w:r w:rsidR="00037C33">
        <w:rPr>
          <w:rFonts w:ascii="Times New Roman" w:hAnsi="Times New Roman" w:cs="Times New Roman"/>
        </w:rPr>
        <w:t xml:space="preserve">hanno inteso salvaguardare </w:t>
      </w:r>
      <w:r w:rsidR="00F14349">
        <w:rPr>
          <w:rFonts w:ascii="Times New Roman" w:hAnsi="Times New Roman" w:cs="Times New Roman"/>
        </w:rPr>
        <w:t xml:space="preserve">le peculiarità ed </w:t>
      </w:r>
      <w:r w:rsidR="004F7029">
        <w:rPr>
          <w:rFonts w:ascii="Times New Roman" w:hAnsi="Times New Roman" w:cs="Times New Roman"/>
        </w:rPr>
        <w:t xml:space="preserve">il carattere </w:t>
      </w:r>
      <w:r w:rsidR="004F7029">
        <w:rPr>
          <w:rFonts w:ascii="Times New Roman" w:hAnsi="Times New Roman" w:cs="Times New Roman"/>
          <w:i/>
        </w:rPr>
        <w:t xml:space="preserve">intuitu personae </w:t>
      </w:r>
      <w:r w:rsidR="00EF7109">
        <w:rPr>
          <w:rFonts w:ascii="Times New Roman" w:hAnsi="Times New Roman" w:cs="Times New Roman"/>
        </w:rPr>
        <w:t>delle attività professionali, così mitigando l’effetto di liberalizzazione inizialmente auspicato dal legislatore.</w:t>
      </w:r>
    </w:p>
    <w:p w14:paraId="4E768E93" w14:textId="30B39B7C" w:rsidR="00F12BF5" w:rsidRDefault="004F7029" w:rsidP="007A2DF1">
      <w:pPr>
        <w:jc w:val="both"/>
        <w:rPr>
          <w:rFonts w:ascii="Times New Roman" w:hAnsi="Times New Roman" w:cs="Times New Roman"/>
        </w:rPr>
      </w:pPr>
      <w:r>
        <w:rPr>
          <w:rFonts w:ascii="Times New Roman" w:hAnsi="Times New Roman" w:cs="Times New Roman"/>
        </w:rPr>
        <w:t xml:space="preserve">In base al testo </w:t>
      </w:r>
      <w:r w:rsidR="00896263">
        <w:rPr>
          <w:rFonts w:ascii="Times New Roman" w:hAnsi="Times New Roman" w:cs="Times New Roman"/>
        </w:rPr>
        <w:t>inizi</w:t>
      </w:r>
      <w:r w:rsidR="00400670">
        <w:rPr>
          <w:rFonts w:ascii="Times New Roman" w:hAnsi="Times New Roman" w:cs="Times New Roman"/>
        </w:rPr>
        <w:t xml:space="preserve">almente proposto sarebbe </w:t>
      </w:r>
      <w:r w:rsidR="00652029">
        <w:rPr>
          <w:rFonts w:ascii="Times New Roman" w:hAnsi="Times New Roman" w:cs="Times New Roman"/>
        </w:rPr>
        <w:t>stato infatti</w:t>
      </w:r>
      <w:r w:rsidR="00896263">
        <w:rPr>
          <w:rFonts w:ascii="Times New Roman" w:hAnsi="Times New Roman" w:cs="Times New Roman"/>
        </w:rPr>
        <w:t xml:space="preserve"> possibile costituire società </w:t>
      </w:r>
      <w:r w:rsidR="00EF7109">
        <w:rPr>
          <w:rFonts w:ascii="Times New Roman" w:hAnsi="Times New Roman" w:cs="Times New Roman"/>
        </w:rPr>
        <w:t>deputate</w:t>
      </w:r>
      <w:r w:rsidR="00954358">
        <w:rPr>
          <w:rFonts w:ascii="Times New Roman" w:hAnsi="Times New Roman" w:cs="Times New Roman"/>
        </w:rPr>
        <w:t xml:space="preserve"> allo svolgimento di attività riservate ad iscritti ad albi professionali </w:t>
      </w:r>
      <w:r w:rsidR="00896263">
        <w:rPr>
          <w:rFonts w:ascii="Times New Roman" w:hAnsi="Times New Roman" w:cs="Times New Roman"/>
        </w:rPr>
        <w:t xml:space="preserve">il cui capitale appartenesse </w:t>
      </w:r>
      <w:r w:rsidR="00954358">
        <w:rPr>
          <w:rFonts w:ascii="Times New Roman" w:hAnsi="Times New Roman" w:cs="Times New Roman"/>
        </w:rPr>
        <w:t>però</w:t>
      </w:r>
      <w:r w:rsidR="00555E4B">
        <w:rPr>
          <w:rFonts w:ascii="Times New Roman" w:hAnsi="Times New Roman" w:cs="Times New Roman"/>
        </w:rPr>
        <w:t>, anche</w:t>
      </w:r>
      <w:r w:rsidR="00954358">
        <w:rPr>
          <w:rFonts w:ascii="Times New Roman" w:hAnsi="Times New Roman" w:cs="Times New Roman"/>
        </w:rPr>
        <w:t xml:space="preserve"> </w:t>
      </w:r>
      <w:r w:rsidR="00896263">
        <w:rPr>
          <w:rFonts w:ascii="Times New Roman" w:hAnsi="Times New Roman" w:cs="Times New Roman"/>
        </w:rPr>
        <w:t xml:space="preserve">in </w:t>
      </w:r>
      <w:r w:rsidR="00555E4B">
        <w:rPr>
          <w:rFonts w:ascii="Times New Roman" w:hAnsi="Times New Roman" w:cs="Times New Roman"/>
        </w:rPr>
        <w:t xml:space="preserve">quota di </w:t>
      </w:r>
      <w:r w:rsidR="008960A2">
        <w:rPr>
          <w:rFonts w:ascii="Times New Roman" w:hAnsi="Times New Roman" w:cs="Times New Roman"/>
        </w:rPr>
        <w:t>maggioranza</w:t>
      </w:r>
      <w:r w:rsidR="00555E4B">
        <w:rPr>
          <w:rFonts w:ascii="Times New Roman" w:hAnsi="Times New Roman" w:cs="Times New Roman"/>
        </w:rPr>
        <w:t>,</w:t>
      </w:r>
      <w:r w:rsidR="00896263">
        <w:rPr>
          <w:rFonts w:ascii="Times New Roman" w:hAnsi="Times New Roman" w:cs="Times New Roman"/>
        </w:rPr>
        <w:t xml:space="preserve"> a </w:t>
      </w:r>
      <w:r w:rsidR="008960A2">
        <w:rPr>
          <w:rFonts w:ascii="Times New Roman" w:hAnsi="Times New Roman" w:cs="Times New Roman"/>
        </w:rPr>
        <w:t>soggetti non professionisti e quindi mossi da legittimi intenti speculativi, di investimento di capitali. Gli</w:t>
      </w:r>
      <w:r w:rsidR="00BA4236">
        <w:rPr>
          <w:rFonts w:ascii="Times New Roman" w:hAnsi="Times New Roman" w:cs="Times New Roman"/>
        </w:rPr>
        <w:t xml:space="preserve"> emendamenti parlamentari hanno, a</w:t>
      </w:r>
      <w:r w:rsidR="006C5C56">
        <w:rPr>
          <w:rFonts w:ascii="Times New Roman" w:hAnsi="Times New Roman" w:cs="Times New Roman"/>
        </w:rPr>
        <w:t>d avviso di chi scrive</w:t>
      </w:r>
      <w:r w:rsidR="00EB0673">
        <w:rPr>
          <w:rFonts w:ascii="Times New Roman" w:hAnsi="Times New Roman" w:cs="Times New Roman"/>
        </w:rPr>
        <w:t xml:space="preserve"> </w:t>
      </w:r>
      <w:r w:rsidR="00BA4236">
        <w:rPr>
          <w:rFonts w:ascii="Times New Roman" w:hAnsi="Times New Roman" w:cs="Times New Roman"/>
        </w:rPr>
        <w:t>molto opportunamente, colto il rischio che una simile</w:t>
      </w:r>
      <w:r w:rsidR="00F12BF5">
        <w:rPr>
          <w:rFonts w:ascii="Times New Roman" w:hAnsi="Times New Roman" w:cs="Times New Roman"/>
        </w:rPr>
        <w:t xml:space="preserve"> disciplina avrebbe generato</w:t>
      </w:r>
      <w:r w:rsidR="008A71E2">
        <w:rPr>
          <w:rFonts w:ascii="Times New Roman" w:hAnsi="Times New Roman" w:cs="Times New Roman"/>
        </w:rPr>
        <w:t xml:space="preserve"> e consiste</w:t>
      </w:r>
      <w:r w:rsidR="00B62841">
        <w:rPr>
          <w:rFonts w:ascii="Times New Roman" w:hAnsi="Times New Roman" w:cs="Times New Roman"/>
        </w:rPr>
        <w:t>nte nel far</w:t>
      </w:r>
      <w:r w:rsidR="00BA4236">
        <w:rPr>
          <w:rFonts w:ascii="Times New Roman" w:hAnsi="Times New Roman" w:cs="Times New Roman"/>
        </w:rPr>
        <w:t xml:space="preserve"> coes</w:t>
      </w:r>
      <w:r w:rsidR="000216F2">
        <w:rPr>
          <w:rFonts w:ascii="Times New Roman" w:hAnsi="Times New Roman" w:cs="Times New Roman"/>
        </w:rPr>
        <w:t>istere soci mossi unicamente da</w:t>
      </w:r>
      <w:r w:rsidR="00BA4236">
        <w:rPr>
          <w:rFonts w:ascii="Times New Roman" w:hAnsi="Times New Roman" w:cs="Times New Roman"/>
        </w:rPr>
        <w:t xml:space="preserve"> </w:t>
      </w:r>
      <w:r w:rsidR="00B62841">
        <w:rPr>
          <w:rFonts w:ascii="Times New Roman" w:hAnsi="Times New Roman" w:cs="Times New Roman"/>
        </w:rPr>
        <w:t>scopo</w:t>
      </w:r>
      <w:r w:rsidR="00433540">
        <w:rPr>
          <w:rFonts w:ascii="Times New Roman" w:hAnsi="Times New Roman" w:cs="Times New Roman"/>
        </w:rPr>
        <w:t xml:space="preserve"> di lucro con soci</w:t>
      </w:r>
      <w:r w:rsidR="00E31478">
        <w:rPr>
          <w:rFonts w:ascii="Times New Roman" w:hAnsi="Times New Roman" w:cs="Times New Roman"/>
        </w:rPr>
        <w:t>, quali i liberi professionisti</w:t>
      </w:r>
      <w:r w:rsidR="00433540">
        <w:rPr>
          <w:rFonts w:ascii="Times New Roman" w:hAnsi="Times New Roman" w:cs="Times New Roman"/>
        </w:rPr>
        <w:t>, sottoposti</w:t>
      </w:r>
      <w:r w:rsidR="00E31478">
        <w:rPr>
          <w:rFonts w:ascii="Times New Roman" w:hAnsi="Times New Roman" w:cs="Times New Roman"/>
        </w:rPr>
        <w:t xml:space="preserve"> a stringenti responsabilità deontologiche e la cui attività</w:t>
      </w:r>
      <w:r w:rsidR="009D6A8C">
        <w:rPr>
          <w:rFonts w:ascii="Times New Roman" w:hAnsi="Times New Roman" w:cs="Times New Roman"/>
        </w:rPr>
        <w:t xml:space="preserve"> non può dunque essere mossa</w:t>
      </w:r>
      <w:r w:rsidR="00E31478">
        <w:rPr>
          <w:rFonts w:ascii="Times New Roman" w:hAnsi="Times New Roman" w:cs="Times New Roman"/>
        </w:rPr>
        <w:t xml:space="preserve"> </w:t>
      </w:r>
      <w:r w:rsidR="00684A2D">
        <w:rPr>
          <w:rFonts w:ascii="Times New Roman" w:hAnsi="Times New Roman" w:cs="Times New Roman"/>
          <w:bCs/>
          <w:lang w:eastAsia="ja-JP"/>
        </w:rPr>
        <w:t>esclusivamente</w:t>
      </w:r>
      <w:r w:rsidR="00E31478">
        <w:rPr>
          <w:rFonts w:ascii="Times New Roman" w:hAnsi="Times New Roman" w:cs="Times New Roman"/>
        </w:rPr>
        <w:t xml:space="preserve"> </w:t>
      </w:r>
      <w:r w:rsidR="009D6A8C">
        <w:rPr>
          <w:rFonts w:ascii="Times New Roman" w:hAnsi="Times New Roman" w:cs="Times New Roman"/>
        </w:rPr>
        <w:t>d</w:t>
      </w:r>
      <w:r w:rsidR="00E31478">
        <w:rPr>
          <w:rFonts w:ascii="Times New Roman" w:hAnsi="Times New Roman" w:cs="Times New Roman"/>
        </w:rPr>
        <w:t xml:space="preserve">a finalità </w:t>
      </w:r>
      <w:r w:rsidR="00684A2D">
        <w:rPr>
          <w:rFonts w:ascii="Times New Roman" w:hAnsi="Times New Roman" w:cs="Times New Roman"/>
        </w:rPr>
        <w:t xml:space="preserve">lucrative. </w:t>
      </w:r>
    </w:p>
    <w:p w14:paraId="715D600C" w14:textId="60A4A2F1" w:rsidR="00BC45C1" w:rsidRDefault="00684A2D" w:rsidP="007A2DF1">
      <w:pPr>
        <w:jc w:val="both"/>
        <w:rPr>
          <w:rFonts w:ascii="Times New Roman" w:hAnsi="Times New Roman" w:cs="Times New Roman"/>
        </w:rPr>
      </w:pPr>
      <w:r>
        <w:rPr>
          <w:rFonts w:ascii="Times New Roman" w:hAnsi="Times New Roman" w:cs="Times New Roman"/>
        </w:rPr>
        <w:t>Non vi è chi non veda infatti che un libero professionista</w:t>
      </w:r>
      <w:r w:rsidR="002C0E62">
        <w:rPr>
          <w:rFonts w:ascii="Times New Roman" w:hAnsi="Times New Roman" w:cs="Times New Roman"/>
        </w:rPr>
        <w:t xml:space="preserve"> (</w:t>
      </w:r>
      <w:r>
        <w:rPr>
          <w:rFonts w:ascii="Times New Roman" w:hAnsi="Times New Roman" w:cs="Times New Roman"/>
        </w:rPr>
        <w:t>quale</w:t>
      </w:r>
      <w:r w:rsidR="0049698B">
        <w:rPr>
          <w:rFonts w:ascii="Times New Roman" w:hAnsi="Times New Roman" w:cs="Times New Roman"/>
        </w:rPr>
        <w:t xml:space="preserve"> ad esempio</w:t>
      </w:r>
      <w:r>
        <w:rPr>
          <w:rFonts w:ascii="Times New Roman" w:hAnsi="Times New Roman" w:cs="Times New Roman"/>
        </w:rPr>
        <w:t xml:space="preserve"> il medico, </w:t>
      </w:r>
      <w:r w:rsidR="002C0E62">
        <w:rPr>
          <w:rFonts w:ascii="Times New Roman" w:hAnsi="Times New Roman" w:cs="Times New Roman"/>
        </w:rPr>
        <w:t>l’ingegnere, il notaio</w:t>
      </w:r>
      <w:r w:rsidR="0049698B">
        <w:rPr>
          <w:rFonts w:ascii="Times New Roman" w:hAnsi="Times New Roman" w:cs="Times New Roman"/>
        </w:rPr>
        <w:t>, il commercialista</w:t>
      </w:r>
      <w:r w:rsidR="002C0E62">
        <w:rPr>
          <w:rFonts w:ascii="Times New Roman" w:hAnsi="Times New Roman" w:cs="Times New Roman"/>
        </w:rPr>
        <w:t>)</w:t>
      </w:r>
      <w:r w:rsidR="00BB291E">
        <w:rPr>
          <w:rFonts w:ascii="Times New Roman" w:hAnsi="Times New Roman" w:cs="Times New Roman"/>
        </w:rPr>
        <w:t xml:space="preserve"> non può orientare la propria att</w:t>
      </w:r>
      <w:r w:rsidR="00EB0673">
        <w:rPr>
          <w:rFonts w:ascii="Times New Roman" w:hAnsi="Times New Roman" w:cs="Times New Roman"/>
        </w:rPr>
        <w:t>ività esclusivamente a</w:t>
      </w:r>
      <w:r w:rsidR="00214DA9">
        <w:rPr>
          <w:rFonts w:ascii="Times New Roman" w:hAnsi="Times New Roman" w:cs="Times New Roman"/>
        </w:rPr>
        <w:t>l</w:t>
      </w:r>
      <w:r w:rsidR="002C0E62">
        <w:rPr>
          <w:rFonts w:ascii="Times New Roman" w:hAnsi="Times New Roman" w:cs="Times New Roman"/>
        </w:rPr>
        <w:t>l’</w:t>
      </w:r>
      <w:r w:rsidR="009D6A8C">
        <w:rPr>
          <w:rFonts w:ascii="Times New Roman" w:hAnsi="Times New Roman" w:cs="Times New Roman"/>
        </w:rPr>
        <w:t xml:space="preserve">intento lucrativo </w:t>
      </w:r>
      <w:r w:rsidR="002C0E62">
        <w:rPr>
          <w:rFonts w:ascii="Times New Roman" w:hAnsi="Times New Roman" w:cs="Times New Roman"/>
        </w:rPr>
        <w:t xml:space="preserve">dovendo innanzitutto </w:t>
      </w:r>
      <w:r w:rsidR="00AE45EE">
        <w:rPr>
          <w:rFonts w:ascii="Times New Roman" w:hAnsi="Times New Roman" w:cs="Times New Roman"/>
        </w:rPr>
        <w:t>tutelare</w:t>
      </w:r>
      <w:r w:rsidR="00BB291E">
        <w:rPr>
          <w:rFonts w:ascii="Times New Roman" w:hAnsi="Times New Roman" w:cs="Times New Roman"/>
        </w:rPr>
        <w:t xml:space="preserve">, prima </w:t>
      </w:r>
      <w:r w:rsidR="00AE45EE">
        <w:rPr>
          <w:rFonts w:ascii="Times New Roman" w:hAnsi="Times New Roman" w:cs="Times New Roman"/>
        </w:rPr>
        <w:t>ancora che i propri, gli</w:t>
      </w:r>
      <w:r w:rsidR="00DB4FFC">
        <w:rPr>
          <w:rFonts w:ascii="Times New Roman" w:hAnsi="Times New Roman" w:cs="Times New Roman"/>
        </w:rPr>
        <w:t xml:space="preserve"> interessi del proprio cliente e della collettività in generale</w:t>
      </w:r>
      <w:r w:rsidR="00BC45C1">
        <w:rPr>
          <w:rFonts w:ascii="Times New Roman" w:hAnsi="Times New Roman" w:cs="Times New Roman"/>
        </w:rPr>
        <w:t xml:space="preserve">: un </w:t>
      </w:r>
      <w:r w:rsidR="00176A30">
        <w:rPr>
          <w:rFonts w:ascii="Times New Roman" w:hAnsi="Times New Roman" w:cs="Times New Roman"/>
        </w:rPr>
        <w:t>libero professionista è tale se posto nelle condi</w:t>
      </w:r>
      <w:r w:rsidR="00BC45C1">
        <w:rPr>
          <w:rFonts w:ascii="Times New Roman" w:hAnsi="Times New Roman" w:cs="Times New Roman"/>
        </w:rPr>
        <w:t>zioni di poter consigliare</w:t>
      </w:r>
      <w:r w:rsidR="00176A30">
        <w:rPr>
          <w:rFonts w:ascii="Times New Roman" w:hAnsi="Times New Roman" w:cs="Times New Roman"/>
        </w:rPr>
        <w:t xml:space="preserve"> al cliente anche </w:t>
      </w:r>
      <w:r w:rsidR="00BC45C1">
        <w:rPr>
          <w:rFonts w:ascii="Times New Roman" w:hAnsi="Times New Roman" w:cs="Times New Roman"/>
        </w:rPr>
        <w:t>scelte non coincidenti</w:t>
      </w:r>
      <w:r w:rsidR="007D39B6">
        <w:rPr>
          <w:rFonts w:ascii="Times New Roman" w:hAnsi="Times New Roman" w:cs="Times New Roman"/>
        </w:rPr>
        <w:t xml:space="preserve">, nell’operazione in concreto valutata, </w:t>
      </w:r>
      <w:r w:rsidR="00E863C7">
        <w:rPr>
          <w:rFonts w:ascii="Times New Roman" w:hAnsi="Times New Roman" w:cs="Times New Roman"/>
        </w:rPr>
        <w:t xml:space="preserve">con il </w:t>
      </w:r>
      <w:r w:rsidR="00F9189A">
        <w:rPr>
          <w:rFonts w:ascii="Times New Roman" w:hAnsi="Times New Roman" w:cs="Times New Roman"/>
        </w:rPr>
        <w:t xml:space="preserve">proprio </w:t>
      </w:r>
      <w:r w:rsidR="00E863C7">
        <w:rPr>
          <w:rFonts w:ascii="Times New Roman" w:hAnsi="Times New Roman" w:cs="Times New Roman"/>
        </w:rPr>
        <w:t>legittimo intento economico</w:t>
      </w:r>
      <w:r w:rsidR="00F9189A">
        <w:rPr>
          <w:rFonts w:ascii="Times New Roman" w:hAnsi="Times New Roman" w:cs="Times New Roman"/>
        </w:rPr>
        <w:t xml:space="preserve"> </w:t>
      </w:r>
      <w:r w:rsidR="009D6A8C">
        <w:rPr>
          <w:rFonts w:ascii="Times New Roman" w:hAnsi="Times New Roman" w:cs="Times New Roman"/>
        </w:rPr>
        <w:t>(si pensi</w:t>
      </w:r>
      <w:r w:rsidR="007E27B8">
        <w:rPr>
          <w:rFonts w:ascii="Times New Roman" w:hAnsi="Times New Roman" w:cs="Times New Roman"/>
        </w:rPr>
        <w:t>, ad esempio,</w:t>
      </w:r>
      <w:r w:rsidR="009D6A8C">
        <w:rPr>
          <w:rFonts w:ascii="Times New Roman" w:hAnsi="Times New Roman" w:cs="Times New Roman"/>
        </w:rPr>
        <w:t xml:space="preserve"> al medico che </w:t>
      </w:r>
      <w:r w:rsidR="007E27B8">
        <w:rPr>
          <w:rFonts w:ascii="Times New Roman" w:hAnsi="Times New Roman" w:cs="Times New Roman"/>
        </w:rPr>
        <w:t>deve consigliare un intervento per lui meno remunerativo ris</w:t>
      </w:r>
      <w:r w:rsidR="00E863C7">
        <w:rPr>
          <w:rFonts w:ascii="Times New Roman" w:hAnsi="Times New Roman" w:cs="Times New Roman"/>
        </w:rPr>
        <w:t xml:space="preserve">petto ad un altro </w:t>
      </w:r>
      <w:r w:rsidR="00072056">
        <w:rPr>
          <w:rFonts w:ascii="Times New Roman" w:hAnsi="Times New Roman" w:cs="Times New Roman"/>
        </w:rPr>
        <w:t xml:space="preserve">più redditizio ma </w:t>
      </w:r>
      <w:r w:rsidR="00E863C7">
        <w:rPr>
          <w:rFonts w:ascii="Times New Roman" w:hAnsi="Times New Roman" w:cs="Times New Roman"/>
        </w:rPr>
        <w:t>meno efficiente</w:t>
      </w:r>
      <w:r w:rsidR="007E27B8">
        <w:rPr>
          <w:rFonts w:ascii="Times New Roman" w:hAnsi="Times New Roman" w:cs="Times New Roman"/>
        </w:rPr>
        <w:t xml:space="preserve"> per il paziente).</w:t>
      </w:r>
    </w:p>
    <w:p w14:paraId="2A3FEB5B" w14:textId="7963622B" w:rsidR="00072056" w:rsidRDefault="00F9189A" w:rsidP="007A2DF1">
      <w:pPr>
        <w:jc w:val="both"/>
        <w:rPr>
          <w:rFonts w:ascii="Times New Roman" w:hAnsi="Times New Roman" w:cs="Times New Roman"/>
        </w:rPr>
      </w:pPr>
      <w:r>
        <w:rPr>
          <w:rFonts w:ascii="Times New Roman" w:hAnsi="Times New Roman" w:cs="Times New Roman"/>
        </w:rPr>
        <w:t>Tale c</w:t>
      </w:r>
      <w:r w:rsidR="00D11DFC">
        <w:rPr>
          <w:rFonts w:ascii="Times New Roman" w:hAnsi="Times New Roman" w:cs="Times New Roman"/>
        </w:rPr>
        <w:t xml:space="preserve">oesistenza </w:t>
      </w:r>
      <w:r w:rsidR="001041AE">
        <w:rPr>
          <w:rFonts w:ascii="Times New Roman" w:hAnsi="Times New Roman" w:cs="Times New Roman"/>
        </w:rPr>
        <w:t>tra soci necessariamente</w:t>
      </w:r>
      <w:r>
        <w:rPr>
          <w:rFonts w:ascii="Times New Roman" w:hAnsi="Times New Roman" w:cs="Times New Roman"/>
        </w:rPr>
        <w:t xml:space="preserve"> mossi da finalità </w:t>
      </w:r>
      <w:r w:rsidR="00FC5974">
        <w:rPr>
          <w:rFonts w:ascii="Times New Roman" w:hAnsi="Times New Roman" w:cs="Times New Roman"/>
        </w:rPr>
        <w:t xml:space="preserve">diverse e sottoposti a responsabilità di tipo diverso </w:t>
      </w:r>
      <w:r w:rsidR="00072056">
        <w:rPr>
          <w:rFonts w:ascii="Times New Roman" w:hAnsi="Times New Roman" w:cs="Times New Roman"/>
        </w:rPr>
        <w:t xml:space="preserve">avrebbe </w:t>
      </w:r>
      <w:r w:rsidR="00FC5974">
        <w:rPr>
          <w:rFonts w:ascii="Times New Roman" w:hAnsi="Times New Roman" w:cs="Times New Roman"/>
        </w:rPr>
        <w:t xml:space="preserve">quindi </w:t>
      </w:r>
      <w:r w:rsidR="00072056">
        <w:rPr>
          <w:rFonts w:ascii="Times New Roman" w:hAnsi="Times New Roman" w:cs="Times New Roman"/>
        </w:rPr>
        <w:t>sicuramente messo a rischio</w:t>
      </w:r>
      <w:r w:rsidR="00FC5974">
        <w:rPr>
          <w:rFonts w:ascii="Times New Roman" w:hAnsi="Times New Roman" w:cs="Times New Roman"/>
        </w:rPr>
        <w:t xml:space="preserve"> il fondamentale requisito dell’</w:t>
      </w:r>
      <w:r w:rsidR="00072056">
        <w:rPr>
          <w:rFonts w:ascii="Times New Roman" w:hAnsi="Times New Roman" w:cs="Times New Roman"/>
        </w:rPr>
        <w:t>ind</w:t>
      </w:r>
      <w:r w:rsidR="004B68B5">
        <w:rPr>
          <w:rFonts w:ascii="Times New Roman" w:hAnsi="Times New Roman" w:cs="Times New Roman"/>
        </w:rPr>
        <w:t>ipendenza che sempre deve caratterizzare l’attività dei liberi professionisti.</w:t>
      </w:r>
    </w:p>
    <w:p w14:paraId="03B0A45D" w14:textId="29419C12" w:rsidR="00BA4236" w:rsidRDefault="00214DA9" w:rsidP="007A2DF1">
      <w:pPr>
        <w:jc w:val="both"/>
        <w:rPr>
          <w:rFonts w:ascii="Times New Roman" w:hAnsi="Times New Roman" w:cs="Times New Roman"/>
        </w:rPr>
      </w:pPr>
      <w:r>
        <w:rPr>
          <w:rFonts w:ascii="Times New Roman" w:hAnsi="Times New Roman" w:cs="Times New Roman"/>
        </w:rPr>
        <w:t>Il testo definitivo della legge oggi</w:t>
      </w:r>
      <w:r w:rsidR="00D70612">
        <w:rPr>
          <w:rFonts w:ascii="Times New Roman" w:hAnsi="Times New Roman" w:cs="Times New Roman"/>
        </w:rPr>
        <w:t>,</w:t>
      </w:r>
      <w:r>
        <w:rPr>
          <w:rFonts w:ascii="Times New Roman" w:hAnsi="Times New Roman" w:cs="Times New Roman"/>
        </w:rPr>
        <w:t xml:space="preserve"> quindi</w:t>
      </w:r>
      <w:r w:rsidR="00D70612">
        <w:rPr>
          <w:rFonts w:ascii="Times New Roman" w:hAnsi="Times New Roman" w:cs="Times New Roman"/>
        </w:rPr>
        <w:t>,</w:t>
      </w:r>
      <w:r>
        <w:rPr>
          <w:rFonts w:ascii="Times New Roman" w:hAnsi="Times New Roman" w:cs="Times New Roman"/>
        </w:rPr>
        <w:t xml:space="preserve"> opportunamente prevede che le società tra professionisti possano essere costituite unicamente a condizione che </w:t>
      </w:r>
      <w:r w:rsidR="009262CE">
        <w:rPr>
          <w:rFonts w:ascii="Times New Roman" w:hAnsi="Times New Roman" w:cs="Times New Roman"/>
        </w:rPr>
        <w:t xml:space="preserve">i soci liberi professionisti detengano </w:t>
      </w:r>
      <w:r w:rsidR="003028A7">
        <w:rPr>
          <w:rFonts w:ascii="Times New Roman" w:hAnsi="Times New Roman" w:cs="Times New Roman"/>
        </w:rPr>
        <w:t>almeno la maggioranza dei due terzi nelle deliberazioni o decisioni dei soci.</w:t>
      </w:r>
      <w:r w:rsidR="00674F79">
        <w:rPr>
          <w:rFonts w:ascii="Times New Roman" w:hAnsi="Times New Roman" w:cs="Times New Roman"/>
        </w:rPr>
        <w:t xml:space="preserve"> </w:t>
      </w:r>
      <w:r w:rsidR="003028A7">
        <w:rPr>
          <w:rFonts w:ascii="Times New Roman" w:hAnsi="Times New Roman" w:cs="Times New Roman"/>
        </w:rPr>
        <w:t xml:space="preserve">Il peso del socio investitore è quindi oggettivamente limitato nella </w:t>
      </w:r>
      <w:r w:rsidR="0057755D">
        <w:rPr>
          <w:rFonts w:ascii="Times New Roman" w:hAnsi="Times New Roman" w:cs="Times New Roman"/>
          <w:i/>
        </w:rPr>
        <w:t>governance</w:t>
      </w:r>
      <w:r w:rsidR="0033463F">
        <w:rPr>
          <w:rFonts w:ascii="Times New Roman" w:hAnsi="Times New Roman" w:cs="Times New Roman"/>
        </w:rPr>
        <w:t xml:space="preserve"> societaria: in caso di violazione della suddetta disposizione è infatti previsto lo scioglimento </w:t>
      </w:r>
      <w:r w:rsidR="0033463F">
        <w:rPr>
          <w:rFonts w:ascii="Times New Roman" w:hAnsi="Times New Roman" w:cs="Times New Roman"/>
          <w:i/>
        </w:rPr>
        <w:t xml:space="preserve">ex lege </w:t>
      </w:r>
      <w:r w:rsidR="0033463F">
        <w:rPr>
          <w:rFonts w:ascii="Times New Roman" w:hAnsi="Times New Roman" w:cs="Times New Roman"/>
        </w:rPr>
        <w:t>della società.</w:t>
      </w:r>
    </w:p>
    <w:p w14:paraId="165F9EB7" w14:textId="5B265318" w:rsidR="005F7C23" w:rsidRDefault="005F7C23" w:rsidP="007A2DF1">
      <w:pPr>
        <w:jc w:val="both"/>
        <w:rPr>
          <w:rFonts w:ascii="Times New Roman" w:hAnsi="Times New Roman" w:cs="Times New Roman"/>
        </w:rPr>
      </w:pPr>
      <w:r>
        <w:rPr>
          <w:rFonts w:ascii="Times New Roman" w:hAnsi="Times New Roman" w:cs="Times New Roman"/>
        </w:rPr>
        <w:t>Altra l</w:t>
      </w:r>
      <w:r w:rsidR="0057755D">
        <w:rPr>
          <w:rFonts w:ascii="Times New Roman" w:hAnsi="Times New Roman" w:cs="Times New Roman"/>
        </w:rPr>
        <w:t>imitazione introdotta a seguito del</w:t>
      </w:r>
      <w:r>
        <w:rPr>
          <w:rFonts w:ascii="Times New Roman" w:hAnsi="Times New Roman" w:cs="Times New Roman"/>
        </w:rPr>
        <w:t xml:space="preserve"> dibattito </w:t>
      </w:r>
      <w:r w:rsidR="00260F4D">
        <w:rPr>
          <w:rFonts w:ascii="Times New Roman" w:hAnsi="Times New Roman" w:cs="Times New Roman"/>
        </w:rPr>
        <w:t>parlamentare</w:t>
      </w:r>
      <w:r w:rsidR="0057755D">
        <w:rPr>
          <w:rFonts w:ascii="Times New Roman" w:hAnsi="Times New Roman" w:cs="Times New Roman"/>
        </w:rPr>
        <w:t xml:space="preserve"> è </w:t>
      </w:r>
      <w:r>
        <w:rPr>
          <w:rFonts w:ascii="Times New Roman" w:hAnsi="Times New Roman" w:cs="Times New Roman"/>
        </w:rPr>
        <w:t xml:space="preserve">quella inerente la esclusività dell’oggetto sociale: una </w:t>
      </w:r>
      <w:r w:rsidR="00C04146">
        <w:rPr>
          <w:rFonts w:ascii="Times New Roman" w:hAnsi="Times New Roman" w:cs="Times New Roman"/>
        </w:rPr>
        <w:t xml:space="preserve">s.t.p. </w:t>
      </w:r>
      <w:r w:rsidR="00260F4D">
        <w:rPr>
          <w:rFonts w:ascii="Times New Roman" w:hAnsi="Times New Roman" w:cs="Times New Roman"/>
        </w:rPr>
        <w:t>non può contemplare nel pro</w:t>
      </w:r>
      <w:r w:rsidR="00853767">
        <w:rPr>
          <w:rFonts w:ascii="Times New Roman" w:hAnsi="Times New Roman" w:cs="Times New Roman"/>
        </w:rPr>
        <w:t>prio oggetto</w:t>
      </w:r>
      <w:r w:rsidR="008667B0">
        <w:rPr>
          <w:rFonts w:ascii="Times New Roman" w:hAnsi="Times New Roman" w:cs="Times New Roman"/>
        </w:rPr>
        <w:t xml:space="preserve"> attività imprenditoriali</w:t>
      </w:r>
      <w:r w:rsidR="00260F4D">
        <w:rPr>
          <w:rFonts w:ascii="Times New Roman" w:hAnsi="Times New Roman" w:cs="Times New Roman"/>
        </w:rPr>
        <w:t>, potendo esclusivamente agire nel settore</w:t>
      </w:r>
      <w:r w:rsidR="00853767">
        <w:rPr>
          <w:rFonts w:ascii="Times New Roman" w:hAnsi="Times New Roman" w:cs="Times New Roman"/>
        </w:rPr>
        <w:t xml:space="preserve"> professionale</w:t>
      </w:r>
      <w:r w:rsidR="00BF3CBD">
        <w:rPr>
          <w:rFonts w:ascii="Times New Roman" w:hAnsi="Times New Roman" w:cs="Times New Roman"/>
        </w:rPr>
        <w:t xml:space="preserve"> (o nei settori</w:t>
      </w:r>
      <w:r w:rsidR="008667B0">
        <w:rPr>
          <w:rFonts w:ascii="Times New Roman" w:hAnsi="Times New Roman" w:cs="Times New Roman"/>
        </w:rPr>
        <w:t xml:space="preserve"> professionali</w:t>
      </w:r>
      <w:r w:rsidR="00D4529D">
        <w:rPr>
          <w:rFonts w:ascii="Times New Roman" w:hAnsi="Times New Roman" w:cs="Times New Roman"/>
        </w:rPr>
        <w:t xml:space="preserve"> in caso di società multidisciplinare)</w:t>
      </w:r>
      <w:r w:rsidR="00260F4D">
        <w:rPr>
          <w:rFonts w:ascii="Times New Roman" w:hAnsi="Times New Roman" w:cs="Times New Roman"/>
        </w:rPr>
        <w:t xml:space="preserve"> di</w:t>
      </w:r>
      <w:r w:rsidR="00172134">
        <w:rPr>
          <w:rFonts w:ascii="Times New Roman" w:hAnsi="Times New Roman" w:cs="Times New Roman"/>
        </w:rPr>
        <w:t xml:space="preserve"> propria</w:t>
      </w:r>
      <w:r w:rsidR="00260F4D">
        <w:rPr>
          <w:rFonts w:ascii="Times New Roman" w:hAnsi="Times New Roman" w:cs="Times New Roman"/>
        </w:rPr>
        <w:t xml:space="preserve"> competenza: una simile misura riduce evidentemente ancor di più il possibile utilizzo delle attività libero professionali </w:t>
      </w:r>
      <w:r w:rsidR="00230129">
        <w:rPr>
          <w:rFonts w:ascii="Times New Roman" w:hAnsi="Times New Roman" w:cs="Times New Roman"/>
        </w:rPr>
        <w:t>in senso strumentale al perseguimento d</w:t>
      </w:r>
      <w:r w:rsidR="00D4529D">
        <w:rPr>
          <w:rFonts w:ascii="Times New Roman" w:hAnsi="Times New Roman" w:cs="Times New Roman"/>
        </w:rPr>
        <w:t>i fi</w:t>
      </w:r>
      <w:r w:rsidR="00172134">
        <w:rPr>
          <w:rFonts w:ascii="Times New Roman" w:hAnsi="Times New Roman" w:cs="Times New Roman"/>
        </w:rPr>
        <w:t>nalità puramente lucrative.</w:t>
      </w:r>
      <w:r w:rsidR="00230129">
        <w:rPr>
          <w:rFonts w:ascii="Times New Roman" w:hAnsi="Times New Roman" w:cs="Times New Roman"/>
        </w:rPr>
        <w:t>.</w:t>
      </w:r>
    </w:p>
    <w:p w14:paraId="59553C70" w14:textId="7153F8D6" w:rsidR="00230129" w:rsidRDefault="00230129" w:rsidP="007A2DF1">
      <w:pPr>
        <w:jc w:val="both"/>
        <w:rPr>
          <w:rFonts w:ascii="Times New Roman" w:hAnsi="Times New Roman" w:cs="Times New Roman"/>
        </w:rPr>
      </w:pPr>
      <w:r>
        <w:rPr>
          <w:rFonts w:ascii="Times New Roman" w:hAnsi="Times New Roman" w:cs="Times New Roman"/>
        </w:rPr>
        <w:lastRenderedPageBreak/>
        <w:t>Le società tra professionisti sono inoltre assoggettate integralmente alla disciplina deontologica prevista per l’attività che esse si propo</w:t>
      </w:r>
      <w:r w:rsidR="00475679">
        <w:rPr>
          <w:rFonts w:ascii="Times New Roman" w:hAnsi="Times New Roman" w:cs="Times New Roman"/>
        </w:rPr>
        <w:t xml:space="preserve">ngono di svolgere, tanto che il regolamento di attuazione della normativa di cui ci occupiamo </w:t>
      </w:r>
      <w:r w:rsidR="005D00A3">
        <w:rPr>
          <w:rFonts w:ascii="Times New Roman" w:hAnsi="Times New Roman" w:cs="Times New Roman"/>
        </w:rPr>
        <w:t xml:space="preserve">(pubblicato nella Gazzetta Ufficiale </w:t>
      </w:r>
      <w:r w:rsidR="004A3F09">
        <w:rPr>
          <w:rFonts w:ascii="Times New Roman" w:hAnsi="Times New Roman" w:cs="Times New Roman"/>
        </w:rPr>
        <w:t xml:space="preserve">n.81 del 6 aprile 2013) </w:t>
      </w:r>
      <w:r w:rsidR="00475679">
        <w:rPr>
          <w:rFonts w:ascii="Times New Roman" w:hAnsi="Times New Roman" w:cs="Times New Roman"/>
        </w:rPr>
        <w:t>ha previsto la necessaria iscrizione</w:t>
      </w:r>
      <w:r w:rsidR="00E63031">
        <w:rPr>
          <w:rFonts w:ascii="Times New Roman" w:hAnsi="Times New Roman" w:cs="Times New Roman"/>
        </w:rPr>
        <w:t xml:space="preserve"> delle s.t.p.</w:t>
      </w:r>
      <w:r w:rsidR="00475679">
        <w:rPr>
          <w:rFonts w:ascii="Times New Roman" w:hAnsi="Times New Roman" w:cs="Times New Roman"/>
        </w:rPr>
        <w:t>, oltre</w:t>
      </w:r>
      <w:r w:rsidR="00385080">
        <w:rPr>
          <w:rFonts w:ascii="Times New Roman" w:hAnsi="Times New Roman" w:cs="Times New Roman"/>
        </w:rPr>
        <w:t xml:space="preserve"> che dei </w:t>
      </w:r>
      <w:r w:rsidR="00E63031">
        <w:rPr>
          <w:rFonts w:ascii="Times New Roman" w:hAnsi="Times New Roman" w:cs="Times New Roman"/>
        </w:rPr>
        <w:t xml:space="preserve">singoli </w:t>
      </w:r>
      <w:r w:rsidR="00385080">
        <w:rPr>
          <w:rFonts w:ascii="Times New Roman" w:hAnsi="Times New Roman" w:cs="Times New Roman"/>
        </w:rPr>
        <w:t>soci professionisti, al re</w:t>
      </w:r>
      <w:r w:rsidR="00E63031">
        <w:rPr>
          <w:rFonts w:ascii="Times New Roman" w:hAnsi="Times New Roman" w:cs="Times New Roman"/>
        </w:rPr>
        <w:t xml:space="preserve">lativo albo professionale (in aggiunta alla naturale iscrizione  </w:t>
      </w:r>
      <w:r w:rsidR="00385080">
        <w:rPr>
          <w:rFonts w:ascii="Times New Roman" w:hAnsi="Times New Roman" w:cs="Times New Roman"/>
        </w:rPr>
        <w:t>nel Registro delle imprese</w:t>
      </w:r>
      <w:r w:rsidR="005505F0">
        <w:rPr>
          <w:rFonts w:ascii="Times New Roman" w:hAnsi="Times New Roman" w:cs="Times New Roman"/>
        </w:rPr>
        <w:t>,</w:t>
      </w:r>
      <w:r w:rsidR="00635C1C">
        <w:rPr>
          <w:rFonts w:ascii="Times New Roman" w:hAnsi="Times New Roman" w:cs="Times New Roman"/>
        </w:rPr>
        <w:t xml:space="preserve"> da effettuarsi</w:t>
      </w:r>
      <w:r w:rsidR="00385080">
        <w:rPr>
          <w:rFonts w:ascii="Times New Roman" w:hAnsi="Times New Roman" w:cs="Times New Roman"/>
        </w:rPr>
        <w:t xml:space="preserve"> in apposita sezione speciale</w:t>
      </w:r>
      <w:r w:rsidR="00635C1C">
        <w:rPr>
          <w:rFonts w:ascii="Times New Roman" w:hAnsi="Times New Roman" w:cs="Times New Roman"/>
        </w:rPr>
        <w:t xml:space="preserve"> istituita dal citato regolamento</w:t>
      </w:r>
      <w:r w:rsidR="00385080">
        <w:rPr>
          <w:rFonts w:ascii="Times New Roman" w:hAnsi="Times New Roman" w:cs="Times New Roman"/>
        </w:rPr>
        <w:t>).</w:t>
      </w:r>
    </w:p>
    <w:p w14:paraId="4B35F4CF" w14:textId="57E85CEC" w:rsidR="005F72A3" w:rsidRDefault="00585E0F" w:rsidP="007A2DF1">
      <w:pPr>
        <w:jc w:val="both"/>
        <w:rPr>
          <w:rFonts w:ascii="Times New Roman" w:hAnsi="Times New Roman" w:cs="Times New Roman"/>
        </w:rPr>
      </w:pPr>
      <w:r>
        <w:rPr>
          <w:rFonts w:ascii="Times New Roman" w:hAnsi="Times New Roman" w:cs="Times New Roman"/>
        </w:rPr>
        <w:t xml:space="preserve">L’accennato principio personalistico che per natura informa di </w:t>
      </w:r>
      <w:r w:rsidR="00E26F8D">
        <w:rPr>
          <w:rFonts w:ascii="Times New Roman" w:hAnsi="Times New Roman" w:cs="Times New Roman"/>
        </w:rPr>
        <w:t>sé</w:t>
      </w:r>
      <w:r>
        <w:rPr>
          <w:rFonts w:ascii="Times New Roman" w:hAnsi="Times New Roman" w:cs="Times New Roman"/>
        </w:rPr>
        <w:t xml:space="preserve"> le attività libero professionali trova </w:t>
      </w:r>
      <w:r w:rsidR="00635C1C">
        <w:rPr>
          <w:rFonts w:ascii="Times New Roman" w:hAnsi="Times New Roman" w:cs="Times New Roman"/>
        </w:rPr>
        <w:t xml:space="preserve">poi </w:t>
      </w:r>
      <w:r>
        <w:rPr>
          <w:rFonts w:ascii="Times New Roman" w:hAnsi="Times New Roman" w:cs="Times New Roman"/>
        </w:rPr>
        <w:t>attuazione nella ulteriore disposizione</w:t>
      </w:r>
      <w:r w:rsidR="00E26F8D">
        <w:rPr>
          <w:rFonts w:ascii="Times New Roman" w:hAnsi="Times New Roman" w:cs="Times New Roman"/>
        </w:rPr>
        <w:t>,</w:t>
      </w:r>
      <w:r>
        <w:rPr>
          <w:rFonts w:ascii="Times New Roman" w:hAnsi="Times New Roman" w:cs="Times New Roman"/>
        </w:rPr>
        <w:t xml:space="preserve"> </w:t>
      </w:r>
      <w:r w:rsidR="004815EC">
        <w:rPr>
          <w:rFonts w:ascii="Times New Roman" w:hAnsi="Times New Roman" w:cs="Times New Roman"/>
        </w:rPr>
        <w:t>dettata</w:t>
      </w:r>
      <w:r w:rsidR="00635C1C">
        <w:rPr>
          <w:rFonts w:ascii="Times New Roman" w:hAnsi="Times New Roman" w:cs="Times New Roman"/>
        </w:rPr>
        <w:t xml:space="preserve"> dal</w:t>
      </w:r>
      <w:r w:rsidR="00E26F8D">
        <w:rPr>
          <w:rFonts w:ascii="Times New Roman" w:hAnsi="Times New Roman" w:cs="Times New Roman"/>
        </w:rPr>
        <w:t xml:space="preserve"> </w:t>
      </w:r>
      <w:r>
        <w:rPr>
          <w:rFonts w:ascii="Times New Roman" w:hAnsi="Times New Roman" w:cs="Times New Roman"/>
        </w:rPr>
        <w:t>regolamento di attuazione</w:t>
      </w:r>
      <w:r w:rsidR="00E26F8D">
        <w:rPr>
          <w:rFonts w:ascii="Times New Roman" w:hAnsi="Times New Roman" w:cs="Times New Roman"/>
        </w:rPr>
        <w:t>,</w:t>
      </w:r>
      <w:r>
        <w:rPr>
          <w:rFonts w:ascii="Times New Roman" w:hAnsi="Times New Roman" w:cs="Times New Roman"/>
        </w:rPr>
        <w:t xml:space="preserve"> secondo la quale </w:t>
      </w:r>
      <w:r w:rsidR="00FF26C2">
        <w:rPr>
          <w:rFonts w:ascii="Times New Roman" w:hAnsi="Times New Roman" w:cs="Times New Roman"/>
        </w:rPr>
        <w:t xml:space="preserve">l’esecuzione materiale dell’incarico professionale attribuito alla </w:t>
      </w:r>
      <w:r w:rsidR="00E26F8D">
        <w:rPr>
          <w:rFonts w:ascii="Times New Roman" w:hAnsi="Times New Roman" w:cs="Times New Roman"/>
        </w:rPr>
        <w:t xml:space="preserve">società tra professionisti </w:t>
      </w:r>
      <w:r w:rsidR="00FF26C2">
        <w:rPr>
          <w:rFonts w:ascii="Times New Roman" w:hAnsi="Times New Roman" w:cs="Times New Roman"/>
        </w:rPr>
        <w:t>deve essere comunque riservata a professionisti iscritti a</w:t>
      </w:r>
      <w:r w:rsidR="005F72A3">
        <w:rPr>
          <w:rFonts w:ascii="Times New Roman" w:hAnsi="Times New Roman" w:cs="Times New Roman"/>
        </w:rPr>
        <w:t>ll’albo di competenza: la</w:t>
      </w:r>
      <w:r w:rsidR="00FF26C2">
        <w:rPr>
          <w:rFonts w:ascii="Times New Roman" w:hAnsi="Times New Roman" w:cs="Times New Roman"/>
        </w:rPr>
        <w:t xml:space="preserve"> società è quindi tenuta, al momento del ricevimento dell’incarico, ad indicare il </w:t>
      </w:r>
      <w:r w:rsidR="002E3B22">
        <w:rPr>
          <w:rFonts w:ascii="Times New Roman" w:hAnsi="Times New Roman" w:cs="Times New Roman"/>
        </w:rPr>
        <w:t>singolo professionista o i professionisti che direttamente eseguiranno l’incarico</w:t>
      </w:r>
      <w:r w:rsidR="00D24C96">
        <w:rPr>
          <w:rFonts w:ascii="Times New Roman" w:hAnsi="Times New Roman" w:cs="Times New Roman"/>
        </w:rPr>
        <w:t>, essendo inoltre vincolata all’eventuale indicazione in tal senso fornita dal cliente</w:t>
      </w:r>
      <w:r w:rsidR="005F72A3">
        <w:rPr>
          <w:rFonts w:ascii="Times New Roman" w:hAnsi="Times New Roman" w:cs="Times New Roman"/>
        </w:rPr>
        <w:t>;</w:t>
      </w:r>
      <w:r w:rsidR="002E3B22">
        <w:rPr>
          <w:rFonts w:ascii="Times New Roman" w:hAnsi="Times New Roman" w:cs="Times New Roman"/>
        </w:rPr>
        <w:t xml:space="preserve"> viene così salvaguardato il principio della </w:t>
      </w:r>
      <w:r w:rsidR="00475DA0">
        <w:rPr>
          <w:rFonts w:ascii="Times New Roman" w:hAnsi="Times New Roman" w:cs="Times New Roman"/>
        </w:rPr>
        <w:t>personalità</w:t>
      </w:r>
      <w:r w:rsidR="002E3B22">
        <w:rPr>
          <w:rFonts w:ascii="Times New Roman" w:hAnsi="Times New Roman" w:cs="Times New Roman"/>
        </w:rPr>
        <w:t xml:space="preserve"> della prestazione liber</w:t>
      </w:r>
      <w:r w:rsidR="005F72A3">
        <w:rPr>
          <w:rFonts w:ascii="Times New Roman" w:hAnsi="Times New Roman" w:cs="Times New Roman"/>
        </w:rPr>
        <w:t>o professionale già scolpito nel</w:t>
      </w:r>
      <w:r w:rsidR="002E3B22">
        <w:rPr>
          <w:rFonts w:ascii="Times New Roman" w:hAnsi="Times New Roman" w:cs="Times New Roman"/>
        </w:rPr>
        <w:t xml:space="preserve"> disposto dell’art. </w:t>
      </w:r>
      <w:r w:rsidR="00475DA0">
        <w:rPr>
          <w:rFonts w:ascii="Times New Roman" w:hAnsi="Times New Roman" w:cs="Times New Roman"/>
        </w:rPr>
        <w:t>2232 del codice civile.</w:t>
      </w:r>
      <w:r w:rsidR="00C127CF">
        <w:rPr>
          <w:rFonts w:ascii="Times New Roman" w:hAnsi="Times New Roman" w:cs="Times New Roman"/>
        </w:rPr>
        <w:t xml:space="preserve"> </w:t>
      </w:r>
    </w:p>
    <w:p w14:paraId="27A8E495" w14:textId="7D377704" w:rsidR="00385080" w:rsidRDefault="00C127CF" w:rsidP="007A2DF1">
      <w:pPr>
        <w:jc w:val="both"/>
        <w:rPr>
          <w:rFonts w:ascii="Times New Roman" w:hAnsi="Times New Roman" w:cs="Times New Roman"/>
        </w:rPr>
      </w:pPr>
      <w:r>
        <w:rPr>
          <w:rFonts w:ascii="Times New Roman" w:hAnsi="Times New Roman" w:cs="Times New Roman"/>
        </w:rPr>
        <w:t>Al fine di rendere edotto il cliente di possibili situazioni di conflitto d’interesse della</w:t>
      </w:r>
      <w:r w:rsidR="001927F2">
        <w:rPr>
          <w:rFonts w:ascii="Times New Roman" w:hAnsi="Times New Roman" w:cs="Times New Roman"/>
        </w:rPr>
        <w:t xml:space="preserve"> s.t.p.</w:t>
      </w:r>
      <w:r>
        <w:rPr>
          <w:rFonts w:ascii="Times New Roman" w:hAnsi="Times New Roman" w:cs="Times New Roman"/>
        </w:rPr>
        <w:t xml:space="preserve">, questa è inoltre tenuta a comunicare al cliente l’elenco dei soci, ivi inclusi quelli </w:t>
      </w:r>
      <w:r w:rsidR="002D3911">
        <w:rPr>
          <w:rFonts w:ascii="Times New Roman" w:hAnsi="Times New Roman" w:cs="Times New Roman"/>
        </w:rPr>
        <w:t>con finalità di investimento</w:t>
      </w:r>
      <w:r w:rsidR="004E58C8">
        <w:rPr>
          <w:rFonts w:ascii="Times New Roman" w:hAnsi="Times New Roman" w:cs="Times New Roman"/>
        </w:rPr>
        <w:t xml:space="preserve"> </w:t>
      </w:r>
      <w:r w:rsidR="000C1E03">
        <w:rPr>
          <w:rFonts w:ascii="Times New Roman" w:hAnsi="Times New Roman" w:cs="Times New Roman"/>
        </w:rPr>
        <w:t xml:space="preserve">ai </w:t>
      </w:r>
      <w:r w:rsidR="00DF71B0">
        <w:rPr>
          <w:rFonts w:ascii="Times New Roman" w:hAnsi="Times New Roman" w:cs="Times New Roman"/>
        </w:rPr>
        <w:t>quali sono comunque</w:t>
      </w:r>
      <w:r w:rsidR="000C1E03">
        <w:rPr>
          <w:rFonts w:ascii="Times New Roman" w:hAnsi="Times New Roman" w:cs="Times New Roman"/>
        </w:rPr>
        <w:t xml:space="preserve"> applicati</w:t>
      </w:r>
      <w:r w:rsidR="006471DB">
        <w:rPr>
          <w:rFonts w:ascii="Times New Roman" w:hAnsi="Times New Roman" w:cs="Times New Roman"/>
        </w:rPr>
        <w:t xml:space="preserve"> i medesimi requisiti di onorabilità </w:t>
      </w:r>
      <w:r w:rsidR="00DA4FC6">
        <w:rPr>
          <w:rFonts w:ascii="Times New Roman" w:hAnsi="Times New Roman" w:cs="Times New Roman"/>
        </w:rPr>
        <w:t>previsti</w:t>
      </w:r>
      <w:r w:rsidR="006471DB">
        <w:rPr>
          <w:rFonts w:ascii="Times New Roman" w:hAnsi="Times New Roman" w:cs="Times New Roman"/>
        </w:rPr>
        <w:t xml:space="preserve"> </w:t>
      </w:r>
      <w:r w:rsidR="00DA4FC6">
        <w:rPr>
          <w:rFonts w:ascii="Times New Roman" w:hAnsi="Times New Roman" w:cs="Times New Roman"/>
        </w:rPr>
        <w:t xml:space="preserve">per l’iscrizione agli </w:t>
      </w:r>
      <w:r w:rsidR="00DF71B0">
        <w:rPr>
          <w:rFonts w:ascii="Times New Roman" w:hAnsi="Times New Roman" w:cs="Times New Roman"/>
        </w:rPr>
        <w:t xml:space="preserve">albi </w:t>
      </w:r>
      <w:r w:rsidR="006518FC">
        <w:rPr>
          <w:rFonts w:ascii="Times New Roman" w:hAnsi="Times New Roman" w:cs="Times New Roman"/>
        </w:rPr>
        <w:t>professionali relativi</w:t>
      </w:r>
      <w:r w:rsidR="00DF71B0">
        <w:rPr>
          <w:rFonts w:ascii="Times New Roman" w:hAnsi="Times New Roman" w:cs="Times New Roman"/>
        </w:rPr>
        <w:t xml:space="preserve"> all</w:t>
      </w:r>
      <w:r w:rsidR="006518FC">
        <w:rPr>
          <w:rFonts w:ascii="Times New Roman" w:hAnsi="Times New Roman" w:cs="Times New Roman"/>
        </w:rPr>
        <w:t>’attività svolta dalla società.</w:t>
      </w:r>
    </w:p>
    <w:p w14:paraId="282BD075" w14:textId="4AF401C5" w:rsidR="00A01A8C" w:rsidRDefault="00A01A8C" w:rsidP="007A2DF1">
      <w:pPr>
        <w:jc w:val="both"/>
        <w:rPr>
          <w:rFonts w:ascii="Times New Roman" w:hAnsi="Times New Roman" w:cs="Times New Roman"/>
        </w:rPr>
      </w:pPr>
      <w:r>
        <w:rPr>
          <w:rFonts w:ascii="Times New Roman" w:hAnsi="Times New Roman" w:cs="Times New Roman"/>
        </w:rPr>
        <w:t xml:space="preserve">La medesima </w:t>
      </w:r>
      <w:r>
        <w:rPr>
          <w:rFonts w:ascii="Times New Roman" w:hAnsi="Times New Roman" w:cs="Times New Roman"/>
          <w:i/>
        </w:rPr>
        <w:t xml:space="preserve">ratio </w:t>
      </w:r>
      <w:r>
        <w:rPr>
          <w:rFonts w:ascii="Times New Roman" w:hAnsi="Times New Roman" w:cs="Times New Roman"/>
        </w:rPr>
        <w:t>di prevenzione di situazioni di conflitto d’intere</w:t>
      </w:r>
      <w:r w:rsidR="003003A2">
        <w:rPr>
          <w:rFonts w:ascii="Times New Roman" w:hAnsi="Times New Roman" w:cs="Times New Roman"/>
        </w:rPr>
        <w:t>sse tra cliente e professionista</w:t>
      </w:r>
      <w:r>
        <w:rPr>
          <w:rFonts w:ascii="Times New Roman" w:hAnsi="Times New Roman" w:cs="Times New Roman"/>
        </w:rPr>
        <w:t xml:space="preserve"> è sottesa alla disposizione secondo la quale un </w:t>
      </w:r>
      <w:r w:rsidR="00283E7F">
        <w:rPr>
          <w:rFonts w:ascii="Times New Roman" w:hAnsi="Times New Roman" w:cs="Times New Roman"/>
        </w:rPr>
        <w:t>professionista non può essere socio di più</w:t>
      </w:r>
      <w:r w:rsidR="00204311">
        <w:rPr>
          <w:rFonts w:ascii="Times New Roman" w:hAnsi="Times New Roman" w:cs="Times New Roman"/>
        </w:rPr>
        <w:t xml:space="preserve"> s.t.p..</w:t>
      </w:r>
    </w:p>
    <w:p w14:paraId="1C389CD2" w14:textId="0DF4B91D" w:rsidR="00385080" w:rsidRDefault="003003A2" w:rsidP="007A2DF1">
      <w:pPr>
        <w:jc w:val="both"/>
        <w:rPr>
          <w:rFonts w:ascii="Times New Roman" w:hAnsi="Times New Roman" w:cs="Times New Roman"/>
        </w:rPr>
      </w:pPr>
      <w:r>
        <w:rPr>
          <w:rFonts w:ascii="Times New Roman" w:hAnsi="Times New Roman" w:cs="Times New Roman"/>
        </w:rPr>
        <w:t xml:space="preserve">La società tra professionisti è anche </w:t>
      </w:r>
      <w:r w:rsidR="00EC2CBD">
        <w:rPr>
          <w:rFonts w:ascii="Times New Roman" w:hAnsi="Times New Roman" w:cs="Times New Roman"/>
        </w:rPr>
        <w:t xml:space="preserve">tenuta alla stipula di una polizza di assicurazione </w:t>
      </w:r>
      <w:r w:rsidR="002E2DA1">
        <w:rPr>
          <w:rFonts w:ascii="Times New Roman" w:hAnsi="Times New Roman" w:cs="Times New Roman"/>
        </w:rPr>
        <w:t>per la copertura dei rischi derivanti dall</w:t>
      </w:r>
      <w:r>
        <w:rPr>
          <w:rFonts w:ascii="Times New Roman" w:hAnsi="Times New Roman" w:cs="Times New Roman"/>
        </w:rPr>
        <w:t>a responsabilità professionale</w:t>
      </w:r>
      <w:r w:rsidR="00204311">
        <w:rPr>
          <w:rFonts w:ascii="Times New Roman" w:hAnsi="Times New Roman" w:cs="Times New Roman"/>
        </w:rPr>
        <w:t>,</w:t>
      </w:r>
      <w:r w:rsidR="00121057">
        <w:rPr>
          <w:rFonts w:ascii="Times New Roman" w:hAnsi="Times New Roman" w:cs="Times New Roman"/>
        </w:rPr>
        <w:t xml:space="preserve"> </w:t>
      </w:r>
      <w:r w:rsidR="002E2DA1">
        <w:rPr>
          <w:rFonts w:ascii="Times New Roman" w:hAnsi="Times New Roman" w:cs="Times New Roman"/>
        </w:rPr>
        <w:t>i cui estremi deve comunicare al cliente al momento del ricevimento dell’incarico: sotto questo profilo è prevalente l’op</w:t>
      </w:r>
      <w:r w:rsidR="00D67083">
        <w:rPr>
          <w:rFonts w:ascii="Times New Roman" w:hAnsi="Times New Roman" w:cs="Times New Roman"/>
        </w:rPr>
        <w:t>inione secondo la quale sussiste</w:t>
      </w:r>
      <w:r w:rsidR="002E2DA1">
        <w:rPr>
          <w:rFonts w:ascii="Times New Roman" w:hAnsi="Times New Roman" w:cs="Times New Roman"/>
        </w:rPr>
        <w:t xml:space="preserve"> una responsabilità solidal</w:t>
      </w:r>
      <w:r w:rsidR="00121057">
        <w:rPr>
          <w:rFonts w:ascii="Times New Roman" w:hAnsi="Times New Roman" w:cs="Times New Roman"/>
        </w:rPr>
        <w:t xml:space="preserve">e, </w:t>
      </w:r>
      <w:r w:rsidR="00D67083">
        <w:rPr>
          <w:rFonts w:ascii="Times New Roman" w:hAnsi="Times New Roman" w:cs="Times New Roman"/>
        </w:rPr>
        <w:t>tra la società ed il singolo professionista che abbia curato l’incarico</w:t>
      </w:r>
      <w:r w:rsidR="00121057">
        <w:rPr>
          <w:rFonts w:ascii="Times New Roman" w:hAnsi="Times New Roman" w:cs="Times New Roman"/>
        </w:rPr>
        <w:t>,</w:t>
      </w:r>
      <w:r w:rsidR="00D67083">
        <w:rPr>
          <w:rFonts w:ascii="Times New Roman" w:hAnsi="Times New Roman" w:cs="Times New Roman"/>
        </w:rPr>
        <w:t xml:space="preserve"> in ordine ai danni eventualmente causati al cliente a seguito della prestazione d’opera professionale.</w:t>
      </w:r>
    </w:p>
    <w:p w14:paraId="0D245553" w14:textId="312050DA" w:rsidR="003A51BD" w:rsidRDefault="007A085C" w:rsidP="003A51BD">
      <w:pPr>
        <w:jc w:val="both"/>
        <w:rPr>
          <w:rFonts w:ascii="Times New Roman" w:hAnsi="Times New Roman" w:cs="Times New Roman"/>
        </w:rPr>
      </w:pPr>
      <w:r>
        <w:rPr>
          <w:rFonts w:ascii="Times New Roman" w:hAnsi="Times New Roman" w:cs="Times New Roman"/>
        </w:rPr>
        <w:t xml:space="preserve">Dagli elementi sopra riassunti appare evidente come, per effetto degli emendamenti parlamentari, la disciplina della società tra professionisti sia stata opportunamente modificata </w:t>
      </w:r>
      <w:r w:rsidR="00121057">
        <w:rPr>
          <w:rFonts w:ascii="Times New Roman" w:hAnsi="Times New Roman" w:cs="Times New Roman"/>
        </w:rPr>
        <w:t>rispetto alla proposta iniziale</w:t>
      </w:r>
      <w:r>
        <w:rPr>
          <w:rFonts w:ascii="Times New Roman" w:hAnsi="Times New Roman" w:cs="Times New Roman"/>
        </w:rPr>
        <w:t xml:space="preserve"> così salvaguardando </w:t>
      </w:r>
      <w:r w:rsidR="00201B7E">
        <w:rPr>
          <w:rFonts w:ascii="Times New Roman" w:hAnsi="Times New Roman" w:cs="Times New Roman"/>
        </w:rPr>
        <w:t xml:space="preserve">i </w:t>
      </w:r>
      <w:r>
        <w:rPr>
          <w:rFonts w:ascii="Times New Roman" w:hAnsi="Times New Roman" w:cs="Times New Roman"/>
        </w:rPr>
        <w:t xml:space="preserve">fondamentali principi </w:t>
      </w:r>
      <w:r w:rsidR="0046694F">
        <w:rPr>
          <w:rFonts w:ascii="Times New Roman" w:hAnsi="Times New Roman" w:cs="Times New Roman"/>
        </w:rPr>
        <w:t>che tradizionalmente governano la materia e che sono posti a salvaguardia d</w:t>
      </w:r>
      <w:r w:rsidR="00121057">
        <w:rPr>
          <w:rFonts w:ascii="Times New Roman" w:hAnsi="Times New Roman" w:cs="Times New Roman"/>
        </w:rPr>
        <w:t>egli interessi della clientela</w:t>
      </w:r>
      <w:r w:rsidR="00683D87">
        <w:rPr>
          <w:rFonts w:ascii="Times New Roman" w:hAnsi="Times New Roman" w:cs="Times New Roman"/>
        </w:rPr>
        <w:t xml:space="preserve"> e dell</w:t>
      </w:r>
      <w:r w:rsidR="00A81E90">
        <w:rPr>
          <w:rFonts w:ascii="Times New Roman" w:hAnsi="Times New Roman" w:cs="Times New Roman"/>
        </w:rPr>
        <w:t>a collettività in generale</w:t>
      </w:r>
      <w:r w:rsidR="00121057">
        <w:rPr>
          <w:rFonts w:ascii="Times New Roman" w:hAnsi="Times New Roman" w:cs="Times New Roman"/>
        </w:rPr>
        <w:t xml:space="preserve">; </w:t>
      </w:r>
      <w:r w:rsidR="0046694F">
        <w:rPr>
          <w:rFonts w:ascii="Times New Roman" w:hAnsi="Times New Roman" w:cs="Times New Roman"/>
        </w:rPr>
        <w:t>è innegabile però che ne è conseguita</w:t>
      </w:r>
      <w:r w:rsidR="00A81E90">
        <w:rPr>
          <w:rFonts w:ascii="Times New Roman" w:hAnsi="Times New Roman" w:cs="Times New Roman"/>
        </w:rPr>
        <w:t xml:space="preserve"> una normativa</w:t>
      </w:r>
      <w:r w:rsidR="0046694F">
        <w:rPr>
          <w:rFonts w:ascii="Times New Roman" w:hAnsi="Times New Roman" w:cs="Times New Roman"/>
        </w:rPr>
        <w:t xml:space="preserve"> di compromesso che</w:t>
      </w:r>
      <w:r w:rsidR="00A81E90">
        <w:rPr>
          <w:rFonts w:ascii="Times New Roman" w:hAnsi="Times New Roman" w:cs="Times New Roman"/>
        </w:rPr>
        <w:t xml:space="preserve"> ha introdotto uno strumento il quale</w:t>
      </w:r>
      <w:r w:rsidR="0046694F">
        <w:rPr>
          <w:rFonts w:ascii="Times New Roman" w:hAnsi="Times New Roman" w:cs="Times New Roman"/>
        </w:rPr>
        <w:t xml:space="preserve"> appare poco innovativo rispetto </w:t>
      </w:r>
      <w:r w:rsidR="007D0A5F">
        <w:rPr>
          <w:rFonts w:ascii="Times New Roman" w:hAnsi="Times New Roman" w:cs="Times New Roman"/>
        </w:rPr>
        <w:t xml:space="preserve">all’analogo </w:t>
      </w:r>
      <w:r w:rsidR="00791C6B">
        <w:rPr>
          <w:rFonts w:ascii="Times New Roman" w:hAnsi="Times New Roman" w:cs="Times New Roman"/>
        </w:rPr>
        <w:t xml:space="preserve">strumento </w:t>
      </w:r>
      <w:r w:rsidR="007D0A5F">
        <w:rPr>
          <w:rFonts w:ascii="Times New Roman" w:hAnsi="Times New Roman" w:cs="Times New Roman"/>
        </w:rPr>
        <w:t xml:space="preserve">delle </w:t>
      </w:r>
      <w:r w:rsidR="00791C6B">
        <w:rPr>
          <w:rFonts w:ascii="Times New Roman" w:hAnsi="Times New Roman" w:cs="Times New Roman"/>
        </w:rPr>
        <w:t xml:space="preserve">associazioni professionali, </w:t>
      </w:r>
      <w:r w:rsidR="007D0A5F">
        <w:rPr>
          <w:rFonts w:ascii="Times New Roman" w:hAnsi="Times New Roman" w:cs="Times New Roman"/>
        </w:rPr>
        <w:t xml:space="preserve">già molto diffuse in Italia ed altrettanto idonee a consentire l’esercizio in forma </w:t>
      </w:r>
      <w:r w:rsidR="00791C6B">
        <w:rPr>
          <w:rFonts w:ascii="Times New Roman" w:hAnsi="Times New Roman" w:cs="Times New Roman"/>
        </w:rPr>
        <w:t>associata</w:t>
      </w:r>
      <w:r w:rsidR="007D0A5F">
        <w:rPr>
          <w:rFonts w:ascii="Times New Roman" w:hAnsi="Times New Roman" w:cs="Times New Roman"/>
        </w:rPr>
        <w:t xml:space="preserve"> (e quindi più r</w:t>
      </w:r>
      <w:r w:rsidR="00B01D07">
        <w:rPr>
          <w:rFonts w:ascii="Times New Roman" w:hAnsi="Times New Roman" w:cs="Times New Roman"/>
        </w:rPr>
        <w:t>ilevante in termini di</w:t>
      </w:r>
      <w:r w:rsidR="00400897">
        <w:rPr>
          <w:rFonts w:ascii="Times New Roman" w:hAnsi="Times New Roman" w:cs="Times New Roman"/>
        </w:rPr>
        <w:t>mensionali</w:t>
      </w:r>
      <w:r w:rsidR="009B624D">
        <w:rPr>
          <w:rFonts w:ascii="Times New Roman" w:hAnsi="Times New Roman" w:cs="Times New Roman"/>
        </w:rPr>
        <w:t xml:space="preserve"> rispetto a quello degli studi professionali individuali</w:t>
      </w:r>
      <w:r w:rsidR="007D0A5F">
        <w:rPr>
          <w:rFonts w:ascii="Times New Roman" w:hAnsi="Times New Roman" w:cs="Times New Roman"/>
        </w:rPr>
        <w:t xml:space="preserve">) della </w:t>
      </w:r>
      <w:r w:rsidR="00707F3F">
        <w:rPr>
          <w:rFonts w:ascii="Times New Roman" w:hAnsi="Times New Roman" w:cs="Times New Roman"/>
        </w:rPr>
        <w:t>attività libero-</w:t>
      </w:r>
      <w:r w:rsidR="00791C6B">
        <w:rPr>
          <w:rFonts w:ascii="Times New Roman" w:hAnsi="Times New Roman" w:cs="Times New Roman"/>
        </w:rPr>
        <w:t>professionali</w:t>
      </w:r>
      <w:r w:rsidR="00400897">
        <w:rPr>
          <w:rFonts w:ascii="Times New Roman" w:hAnsi="Times New Roman" w:cs="Times New Roman"/>
        </w:rPr>
        <w:t xml:space="preserve"> </w:t>
      </w:r>
      <w:r w:rsidR="007D0A5F">
        <w:rPr>
          <w:rFonts w:ascii="Times New Roman" w:hAnsi="Times New Roman" w:cs="Times New Roman"/>
        </w:rPr>
        <w:t>con il vantaggio tra l’altro, rispetto alle società tra professionisti</w:t>
      </w:r>
      <w:r w:rsidR="00791C6B">
        <w:rPr>
          <w:rFonts w:ascii="Times New Roman" w:hAnsi="Times New Roman" w:cs="Times New Roman"/>
        </w:rPr>
        <w:t>, di una più snella e meno costosa gesti</w:t>
      </w:r>
      <w:r w:rsidR="00707F3F">
        <w:rPr>
          <w:rFonts w:ascii="Times New Roman" w:hAnsi="Times New Roman" w:cs="Times New Roman"/>
        </w:rPr>
        <w:t xml:space="preserve">one ordinaria. </w:t>
      </w:r>
      <w:r w:rsidR="009B624D">
        <w:rPr>
          <w:rFonts w:ascii="Times New Roman" w:hAnsi="Times New Roman" w:cs="Times New Roman"/>
        </w:rPr>
        <w:t>Anche queste ap</w:t>
      </w:r>
      <w:r w:rsidR="004113DE">
        <w:rPr>
          <w:rFonts w:ascii="Times New Roman" w:hAnsi="Times New Roman" w:cs="Times New Roman"/>
        </w:rPr>
        <w:t>paiono dunque le ragioni dell’utilizzazione</w:t>
      </w:r>
      <w:r w:rsidR="00D914BF">
        <w:rPr>
          <w:rFonts w:ascii="Times New Roman" w:hAnsi="Times New Roman" w:cs="Times New Roman"/>
        </w:rPr>
        <w:t xml:space="preserve"> rivelatasi</w:t>
      </w:r>
      <w:r w:rsidR="004113DE">
        <w:rPr>
          <w:rFonts w:ascii="Times New Roman" w:hAnsi="Times New Roman" w:cs="Times New Roman"/>
        </w:rPr>
        <w:t xml:space="preserve"> </w:t>
      </w:r>
      <w:r w:rsidR="009B624D">
        <w:rPr>
          <w:rFonts w:ascii="Times New Roman" w:hAnsi="Times New Roman" w:cs="Times New Roman"/>
        </w:rPr>
        <w:t>ancora poco diffusa</w:t>
      </w:r>
      <w:r w:rsidR="004113DE">
        <w:rPr>
          <w:rFonts w:ascii="Times New Roman" w:hAnsi="Times New Roman" w:cs="Times New Roman"/>
        </w:rPr>
        <w:t>,</w:t>
      </w:r>
      <w:r w:rsidR="009B624D">
        <w:rPr>
          <w:rFonts w:ascii="Times New Roman" w:hAnsi="Times New Roman" w:cs="Times New Roman"/>
        </w:rPr>
        <w:t xml:space="preserve"> nella pratica</w:t>
      </w:r>
      <w:r w:rsidR="004113DE">
        <w:rPr>
          <w:rFonts w:ascii="Times New Roman" w:hAnsi="Times New Roman" w:cs="Times New Roman"/>
        </w:rPr>
        <w:t>,</w:t>
      </w:r>
      <w:r w:rsidR="009B624D">
        <w:rPr>
          <w:rFonts w:ascii="Times New Roman" w:hAnsi="Times New Roman" w:cs="Times New Roman"/>
        </w:rPr>
        <w:t xml:space="preserve"> delle società di cui ci occupiamo.</w:t>
      </w:r>
    </w:p>
    <w:p w14:paraId="3970DA38" w14:textId="77777777" w:rsidR="00E4679D" w:rsidRDefault="003A51BD" w:rsidP="003A51BD">
      <w:pPr>
        <w:jc w:val="both"/>
        <w:rPr>
          <w:rFonts w:ascii="Times New Roman" w:hAnsi="Times New Roman" w:cs="Times New Roman"/>
        </w:rPr>
      </w:pPr>
      <w:r>
        <w:rPr>
          <w:rFonts w:ascii="Times New Roman" w:hAnsi="Times New Roman" w:cs="Times New Roman"/>
        </w:rPr>
        <w:t>Un vantaggio che</w:t>
      </w:r>
      <w:r w:rsidR="00400897">
        <w:rPr>
          <w:rFonts w:ascii="Times New Roman" w:hAnsi="Times New Roman" w:cs="Times New Roman"/>
        </w:rPr>
        <w:t xml:space="preserve"> però si rinviene </w:t>
      </w:r>
      <w:r>
        <w:rPr>
          <w:rFonts w:ascii="Times New Roman" w:hAnsi="Times New Roman" w:cs="Times New Roman"/>
        </w:rPr>
        <w:t xml:space="preserve">nell’adottare una </w:t>
      </w:r>
      <w:r w:rsidR="00D914BF">
        <w:rPr>
          <w:rFonts w:ascii="Times New Roman" w:hAnsi="Times New Roman" w:cs="Times New Roman"/>
        </w:rPr>
        <w:t xml:space="preserve">s.t.p. </w:t>
      </w:r>
      <w:r>
        <w:rPr>
          <w:rFonts w:ascii="Times New Roman" w:hAnsi="Times New Roman" w:cs="Times New Roman"/>
        </w:rPr>
        <w:t>in luogo di una associazione professionale è quello di dotarsi di un ente dotato di propria autonoma soggettività giuridica (quindi idoneo ad essere titolare di rapporti giuridici non appartenenti direttamente ai singoli professionisti, come invece accade nelle asso</w:t>
      </w:r>
      <w:r w:rsidR="00227ADA">
        <w:rPr>
          <w:rFonts w:ascii="Times New Roman" w:hAnsi="Times New Roman" w:cs="Times New Roman"/>
        </w:rPr>
        <w:t>ciazioni professionali)  nonché, nel caso delle società di capitali, dotato di autonomia patrimoniale perfetta e quindi di limitazione di responsabilità</w:t>
      </w:r>
      <w:r w:rsidR="0004322D">
        <w:rPr>
          <w:rFonts w:ascii="Times New Roman" w:hAnsi="Times New Roman" w:cs="Times New Roman"/>
        </w:rPr>
        <w:t>; ciò</w:t>
      </w:r>
      <w:r>
        <w:rPr>
          <w:rFonts w:ascii="Times New Roman" w:hAnsi="Times New Roman" w:cs="Times New Roman"/>
        </w:rPr>
        <w:t xml:space="preserve"> sebb</w:t>
      </w:r>
      <w:r w:rsidR="0004322D">
        <w:rPr>
          <w:rFonts w:ascii="Times New Roman" w:hAnsi="Times New Roman" w:cs="Times New Roman"/>
        </w:rPr>
        <w:t>ene tale limitazione di responsabilità,</w:t>
      </w:r>
      <w:r>
        <w:rPr>
          <w:rFonts w:ascii="Times New Roman" w:hAnsi="Times New Roman" w:cs="Times New Roman"/>
        </w:rPr>
        <w:t xml:space="preserve"> come già accennato, non possa riguardare la responsabilità professionale, della quale resta necessariamente investito chi ha eseguito l’incarico, e riguardi quindi la ben più lim</w:t>
      </w:r>
      <w:r w:rsidR="000E20A7">
        <w:rPr>
          <w:rFonts w:ascii="Times New Roman" w:hAnsi="Times New Roman" w:cs="Times New Roman"/>
        </w:rPr>
        <w:t>itata responsabilità civile relativa a</w:t>
      </w:r>
      <w:r>
        <w:rPr>
          <w:rFonts w:ascii="Times New Roman" w:hAnsi="Times New Roman" w:cs="Times New Roman"/>
        </w:rPr>
        <w:t xml:space="preserve">i rapporti </w:t>
      </w:r>
      <w:r w:rsidR="0004322D">
        <w:rPr>
          <w:rFonts w:ascii="Times New Roman" w:hAnsi="Times New Roman" w:cs="Times New Roman"/>
        </w:rPr>
        <w:t xml:space="preserve">patrimoniali intrattenuti </w:t>
      </w:r>
      <w:r>
        <w:rPr>
          <w:rFonts w:ascii="Times New Roman" w:hAnsi="Times New Roman" w:cs="Times New Roman"/>
        </w:rPr>
        <w:t xml:space="preserve">con i terzi </w:t>
      </w:r>
      <w:r w:rsidR="0004322D">
        <w:rPr>
          <w:rFonts w:ascii="Times New Roman" w:hAnsi="Times New Roman" w:cs="Times New Roman"/>
        </w:rPr>
        <w:t xml:space="preserve">e </w:t>
      </w:r>
      <w:r>
        <w:rPr>
          <w:rFonts w:ascii="Times New Roman" w:hAnsi="Times New Roman" w:cs="Times New Roman"/>
        </w:rPr>
        <w:t>diversi da quelli attinenti il mandato professionale.</w:t>
      </w:r>
      <w:r w:rsidR="001438BB">
        <w:rPr>
          <w:rFonts w:ascii="Times New Roman" w:hAnsi="Times New Roman" w:cs="Times New Roman"/>
        </w:rPr>
        <w:t xml:space="preserve"> </w:t>
      </w:r>
    </w:p>
    <w:p w14:paraId="05ACB815" w14:textId="17C8E39D" w:rsidR="003A51BD" w:rsidRDefault="001438BB" w:rsidP="003A51BD">
      <w:pPr>
        <w:jc w:val="both"/>
        <w:rPr>
          <w:rFonts w:ascii="Times New Roman" w:hAnsi="Times New Roman" w:cs="Times New Roman"/>
        </w:rPr>
      </w:pPr>
      <w:r>
        <w:rPr>
          <w:rFonts w:ascii="Times New Roman" w:hAnsi="Times New Roman" w:cs="Times New Roman"/>
        </w:rPr>
        <w:t>A tal proposito è opportuno evidenziare che il Comitato Notarile del Triveneto ha ritenuto</w:t>
      </w:r>
      <w:r w:rsidR="0050369C">
        <w:rPr>
          <w:rFonts w:ascii="Times New Roman" w:hAnsi="Times New Roman" w:cs="Times New Roman"/>
        </w:rPr>
        <w:t>, con la massima n.</w:t>
      </w:r>
      <w:r w:rsidR="00E4679D">
        <w:rPr>
          <w:rFonts w:ascii="Times New Roman" w:hAnsi="Times New Roman" w:cs="Times New Roman"/>
        </w:rPr>
        <w:t xml:space="preserve"> </w:t>
      </w:r>
      <w:r w:rsidR="0050369C">
        <w:rPr>
          <w:rFonts w:ascii="Times New Roman" w:hAnsi="Times New Roman" w:cs="Times New Roman"/>
        </w:rPr>
        <w:t xml:space="preserve">Q.A.5 del 2013, ammissibili anche le </w:t>
      </w:r>
      <w:r w:rsidR="00E4679D">
        <w:rPr>
          <w:rFonts w:ascii="Times New Roman" w:hAnsi="Times New Roman" w:cs="Times New Roman"/>
        </w:rPr>
        <w:t xml:space="preserve">s.t.p. </w:t>
      </w:r>
      <w:r w:rsidR="0050369C">
        <w:rPr>
          <w:rFonts w:ascii="Times New Roman" w:hAnsi="Times New Roman" w:cs="Times New Roman"/>
        </w:rPr>
        <w:t>unipersonali, dell</w:t>
      </w:r>
      <w:r w:rsidR="00DC5A4A">
        <w:rPr>
          <w:rFonts w:ascii="Times New Roman" w:hAnsi="Times New Roman" w:cs="Times New Roman"/>
        </w:rPr>
        <w:t xml:space="preserve">a cui legittimità </w:t>
      </w:r>
      <w:r w:rsidR="0050369C">
        <w:rPr>
          <w:rFonts w:ascii="Times New Roman" w:hAnsi="Times New Roman" w:cs="Times New Roman"/>
        </w:rPr>
        <w:t xml:space="preserve">si era in precedenza dubitato </w:t>
      </w:r>
      <w:r w:rsidR="00173277">
        <w:rPr>
          <w:rFonts w:ascii="Times New Roman" w:hAnsi="Times New Roman" w:cs="Times New Roman"/>
        </w:rPr>
        <w:t>tra gli studiosi: è stato infatti chiarito che la limitazione di responsabilità non può comunque certo riguardare la responsabilità professionale.</w:t>
      </w:r>
    </w:p>
    <w:p w14:paraId="04FA2B68" w14:textId="741AFBDF" w:rsidR="00D75DB9" w:rsidRDefault="00484947" w:rsidP="003A51BD">
      <w:pPr>
        <w:jc w:val="both"/>
        <w:rPr>
          <w:rFonts w:ascii="Times New Roman" w:hAnsi="Times New Roman" w:cs="Times New Roman"/>
        </w:rPr>
      </w:pPr>
      <w:r>
        <w:rPr>
          <w:rFonts w:ascii="Times New Roman" w:hAnsi="Times New Roman" w:cs="Times New Roman"/>
        </w:rPr>
        <w:lastRenderedPageBreak/>
        <w:t xml:space="preserve">Rispetto alle associazioni professionali </w:t>
      </w:r>
      <w:r w:rsidR="000D473A">
        <w:rPr>
          <w:rFonts w:ascii="Times New Roman" w:hAnsi="Times New Roman" w:cs="Times New Roman"/>
        </w:rPr>
        <w:t>le s.t.p.</w:t>
      </w:r>
      <w:r w:rsidR="00173277">
        <w:rPr>
          <w:rFonts w:ascii="Times New Roman" w:hAnsi="Times New Roman" w:cs="Times New Roman"/>
        </w:rPr>
        <w:t xml:space="preserve"> offrono</w:t>
      </w:r>
      <w:r>
        <w:rPr>
          <w:rFonts w:ascii="Times New Roman" w:hAnsi="Times New Roman" w:cs="Times New Roman"/>
        </w:rPr>
        <w:t xml:space="preserve"> poi la possibilità di</w:t>
      </w:r>
      <w:r w:rsidR="00707F3F">
        <w:rPr>
          <w:rFonts w:ascii="Times New Roman" w:hAnsi="Times New Roman" w:cs="Times New Roman"/>
        </w:rPr>
        <w:t xml:space="preserve"> associare</w:t>
      </w:r>
      <w:r w:rsidR="000653BB">
        <w:rPr>
          <w:rFonts w:ascii="Times New Roman" w:hAnsi="Times New Roman" w:cs="Times New Roman"/>
        </w:rPr>
        <w:t xml:space="preserve">, </w:t>
      </w:r>
      <w:r w:rsidR="003B0977">
        <w:rPr>
          <w:rFonts w:ascii="Times New Roman" w:hAnsi="Times New Roman" w:cs="Times New Roman"/>
        </w:rPr>
        <w:t>invece</w:t>
      </w:r>
      <w:r w:rsidR="000653BB">
        <w:rPr>
          <w:rFonts w:ascii="Times New Roman" w:hAnsi="Times New Roman" w:cs="Times New Roman"/>
        </w:rPr>
        <w:t xml:space="preserve"> che assumere alle proprie dipendenze,</w:t>
      </w:r>
      <w:r w:rsidR="00707F3F">
        <w:rPr>
          <w:rFonts w:ascii="Times New Roman" w:hAnsi="Times New Roman" w:cs="Times New Roman"/>
        </w:rPr>
        <w:t xml:space="preserve"> elemen</w:t>
      </w:r>
      <w:r w:rsidR="000653BB">
        <w:rPr>
          <w:rFonts w:ascii="Times New Roman" w:hAnsi="Times New Roman" w:cs="Times New Roman"/>
        </w:rPr>
        <w:t>ti tecnici, non professionisti: si pensi ad una società tra odontoiatri ed odontotecnici per la gestione in comune di uno studio dentistico</w:t>
      </w:r>
      <w:r w:rsidR="00D75E58">
        <w:rPr>
          <w:rFonts w:ascii="Times New Roman" w:hAnsi="Times New Roman" w:cs="Times New Roman"/>
        </w:rPr>
        <w:t>. È appena il caso di evidenziare</w:t>
      </w:r>
      <w:r w:rsidR="00D75DB9">
        <w:rPr>
          <w:rFonts w:ascii="Times New Roman" w:hAnsi="Times New Roman" w:cs="Times New Roman"/>
        </w:rPr>
        <w:t>,</w:t>
      </w:r>
      <w:r w:rsidR="00D75E58">
        <w:rPr>
          <w:rFonts w:ascii="Times New Roman" w:hAnsi="Times New Roman" w:cs="Times New Roman"/>
        </w:rPr>
        <w:t xml:space="preserve"> peraltro</w:t>
      </w:r>
      <w:r w:rsidR="00D75DB9">
        <w:rPr>
          <w:rFonts w:ascii="Times New Roman" w:hAnsi="Times New Roman" w:cs="Times New Roman"/>
        </w:rPr>
        <w:t>,</w:t>
      </w:r>
      <w:r w:rsidR="00D75E58">
        <w:rPr>
          <w:rFonts w:ascii="Times New Roman" w:hAnsi="Times New Roman" w:cs="Times New Roman"/>
        </w:rPr>
        <w:t xml:space="preserve"> che</w:t>
      </w:r>
      <w:r w:rsidR="000653BB">
        <w:rPr>
          <w:rFonts w:ascii="Times New Roman" w:hAnsi="Times New Roman" w:cs="Times New Roman"/>
        </w:rPr>
        <w:t xml:space="preserve"> anche </w:t>
      </w:r>
      <w:r w:rsidR="003B0977">
        <w:rPr>
          <w:rFonts w:ascii="Times New Roman" w:hAnsi="Times New Roman" w:cs="Times New Roman"/>
        </w:rPr>
        <w:t>per</w:t>
      </w:r>
      <w:r w:rsidR="000653BB">
        <w:rPr>
          <w:rFonts w:ascii="Times New Roman" w:hAnsi="Times New Roman" w:cs="Times New Roman"/>
        </w:rPr>
        <w:t xml:space="preserve"> gli elementi tecnici</w:t>
      </w:r>
      <w:r w:rsidR="003B0977">
        <w:rPr>
          <w:rFonts w:ascii="Times New Roman" w:hAnsi="Times New Roman" w:cs="Times New Roman"/>
        </w:rPr>
        <w:t>, non professionisti,</w:t>
      </w:r>
      <w:r w:rsidR="00D75E58">
        <w:rPr>
          <w:rFonts w:ascii="Times New Roman" w:hAnsi="Times New Roman" w:cs="Times New Roman"/>
        </w:rPr>
        <w:t xml:space="preserve"> valgono</w:t>
      </w:r>
      <w:r w:rsidR="000653BB">
        <w:rPr>
          <w:rFonts w:ascii="Times New Roman" w:hAnsi="Times New Roman" w:cs="Times New Roman"/>
        </w:rPr>
        <w:t xml:space="preserve"> </w:t>
      </w:r>
      <w:r w:rsidR="003B0977">
        <w:rPr>
          <w:rFonts w:ascii="Times New Roman" w:hAnsi="Times New Roman" w:cs="Times New Roman"/>
        </w:rPr>
        <w:t>ovviamente</w:t>
      </w:r>
      <w:r w:rsidR="000653BB">
        <w:rPr>
          <w:rFonts w:ascii="Times New Roman" w:hAnsi="Times New Roman" w:cs="Times New Roman"/>
        </w:rPr>
        <w:t xml:space="preserve"> le limitazioni</w:t>
      </w:r>
      <w:r w:rsidR="000D473A">
        <w:rPr>
          <w:rFonts w:ascii="Times New Roman" w:hAnsi="Times New Roman" w:cs="Times New Roman"/>
        </w:rPr>
        <w:t xml:space="preserve">, in termini di partecipazione al capitale e di diritti di voto, </w:t>
      </w:r>
      <w:r w:rsidR="000653BB">
        <w:rPr>
          <w:rFonts w:ascii="Times New Roman" w:hAnsi="Times New Roman" w:cs="Times New Roman"/>
        </w:rPr>
        <w:t xml:space="preserve"> di cui si è detto </w:t>
      </w:r>
      <w:r w:rsidR="000D473A">
        <w:rPr>
          <w:rFonts w:ascii="Times New Roman" w:hAnsi="Times New Roman" w:cs="Times New Roman"/>
        </w:rPr>
        <w:t>a proposito dei</w:t>
      </w:r>
      <w:r w:rsidR="00D75E58">
        <w:rPr>
          <w:rFonts w:ascii="Times New Roman" w:hAnsi="Times New Roman" w:cs="Times New Roman"/>
        </w:rPr>
        <w:t xml:space="preserve"> soci investitori.</w:t>
      </w:r>
    </w:p>
    <w:p w14:paraId="17E25CBE" w14:textId="220F3110" w:rsidR="00362D88" w:rsidRDefault="00D75DB9" w:rsidP="003A51BD">
      <w:pPr>
        <w:jc w:val="both"/>
        <w:rPr>
          <w:rFonts w:ascii="Times New Roman" w:hAnsi="Times New Roman" w:cs="Times New Roman"/>
        </w:rPr>
      </w:pPr>
      <w:r>
        <w:rPr>
          <w:rFonts w:ascii="Times New Roman" w:hAnsi="Times New Roman" w:cs="Times New Roman"/>
        </w:rPr>
        <w:t>È interessan</w:t>
      </w:r>
      <w:r w:rsidR="0045592D">
        <w:rPr>
          <w:rFonts w:ascii="Times New Roman" w:hAnsi="Times New Roman" w:cs="Times New Roman"/>
        </w:rPr>
        <w:t>te altresì sottolineare</w:t>
      </w:r>
      <w:r w:rsidR="00484947">
        <w:rPr>
          <w:rFonts w:ascii="Times New Roman" w:hAnsi="Times New Roman" w:cs="Times New Roman"/>
        </w:rPr>
        <w:t xml:space="preserve"> come </w:t>
      </w:r>
      <w:r w:rsidR="003A30A6">
        <w:rPr>
          <w:rFonts w:ascii="Times New Roman" w:hAnsi="Times New Roman" w:cs="Times New Roman"/>
        </w:rPr>
        <w:t>la</w:t>
      </w:r>
      <w:r w:rsidR="00E04DB0">
        <w:rPr>
          <w:rFonts w:ascii="Times New Roman" w:hAnsi="Times New Roman" w:cs="Times New Roman"/>
        </w:rPr>
        <w:t xml:space="preserve"> s.t.p.</w:t>
      </w:r>
      <w:r w:rsidR="003A30A6">
        <w:rPr>
          <w:rFonts w:ascii="Times New Roman" w:hAnsi="Times New Roman" w:cs="Times New Roman"/>
        </w:rPr>
        <w:t>, dovendo avere quale oggetto esclusivo l’esercizio della a</w:t>
      </w:r>
      <w:r w:rsidR="0045592D">
        <w:rPr>
          <w:rFonts w:ascii="Times New Roman" w:hAnsi="Times New Roman" w:cs="Times New Roman"/>
        </w:rPr>
        <w:t>ttività professionale, non possa</w:t>
      </w:r>
      <w:r w:rsidR="003A30A6">
        <w:rPr>
          <w:rFonts w:ascii="Times New Roman" w:hAnsi="Times New Roman" w:cs="Times New Roman"/>
        </w:rPr>
        <w:t xml:space="preserve">, secondo </w:t>
      </w:r>
      <w:r w:rsidR="00825E0B">
        <w:rPr>
          <w:rFonts w:ascii="Times New Roman" w:hAnsi="Times New Roman" w:cs="Times New Roman"/>
        </w:rPr>
        <w:t xml:space="preserve">l’opinione </w:t>
      </w:r>
      <w:r w:rsidR="00E04DB0">
        <w:rPr>
          <w:rFonts w:ascii="Times New Roman" w:hAnsi="Times New Roman" w:cs="Times New Roman"/>
        </w:rPr>
        <w:t xml:space="preserve">prevalente, essere costituita per il solo esercizio di  </w:t>
      </w:r>
      <w:r w:rsidR="003A30A6">
        <w:rPr>
          <w:rFonts w:ascii="Times New Roman" w:hAnsi="Times New Roman" w:cs="Times New Roman"/>
        </w:rPr>
        <w:t>attività di consulenza</w:t>
      </w:r>
      <w:r w:rsidR="00362D88">
        <w:rPr>
          <w:rFonts w:ascii="Times New Roman" w:hAnsi="Times New Roman" w:cs="Times New Roman"/>
        </w:rPr>
        <w:t>: essa potrà offrire p</w:t>
      </w:r>
      <w:r w:rsidR="00825E0B">
        <w:rPr>
          <w:rFonts w:ascii="Times New Roman" w:hAnsi="Times New Roman" w:cs="Times New Roman"/>
        </w:rPr>
        <w:t>restazioni di consulenza</w:t>
      </w:r>
      <w:r w:rsidR="00362D88">
        <w:rPr>
          <w:rFonts w:ascii="Times New Roman" w:hAnsi="Times New Roman" w:cs="Times New Roman"/>
        </w:rPr>
        <w:t xml:space="preserve"> </w:t>
      </w:r>
      <w:r w:rsidR="003A30A6">
        <w:rPr>
          <w:rFonts w:ascii="Times New Roman" w:hAnsi="Times New Roman" w:cs="Times New Roman"/>
        </w:rPr>
        <w:t>accessorie a quelle direttamente consi</w:t>
      </w:r>
      <w:r w:rsidR="00701EA1">
        <w:rPr>
          <w:rFonts w:ascii="Times New Roman" w:hAnsi="Times New Roman" w:cs="Times New Roman"/>
        </w:rPr>
        <w:t>stenti nella prestazione profes</w:t>
      </w:r>
      <w:r w:rsidR="00825E0B">
        <w:rPr>
          <w:rFonts w:ascii="Times New Roman" w:hAnsi="Times New Roman" w:cs="Times New Roman"/>
        </w:rPr>
        <w:t xml:space="preserve">sionale ma non attività di consulenza </w:t>
      </w:r>
      <w:r w:rsidR="00DF57BD">
        <w:rPr>
          <w:rFonts w:ascii="Times New Roman" w:hAnsi="Times New Roman" w:cs="Times New Roman"/>
          <w:i/>
        </w:rPr>
        <w:t xml:space="preserve">sic et simpliciter. </w:t>
      </w:r>
      <w:r w:rsidR="00DF57BD">
        <w:rPr>
          <w:rFonts w:ascii="Times New Roman" w:hAnsi="Times New Roman" w:cs="Times New Roman"/>
        </w:rPr>
        <w:t xml:space="preserve">È del resto noto che </w:t>
      </w:r>
      <w:r w:rsidR="00835BCB">
        <w:rPr>
          <w:rFonts w:ascii="Times New Roman" w:hAnsi="Times New Roman" w:cs="Times New Roman"/>
        </w:rPr>
        <w:t>l’attività di pura consulenza</w:t>
      </w:r>
      <w:r w:rsidR="00362D88">
        <w:rPr>
          <w:rFonts w:ascii="Times New Roman" w:hAnsi="Times New Roman" w:cs="Times New Roman"/>
        </w:rPr>
        <w:t xml:space="preserve">, </w:t>
      </w:r>
      <w:r w:rsidR="00835BCB">
        <w:rPr>
          <w:rFonts w:ascii="Times New Roman" w:hAnsi="Times New Roman" w:cs="Times New Roman"/>
        </w:rPr>
        <w:t xml:space="preserve">svincolata </w:t>
      </w:r>
      <w:r w:rsidR="00362D88">
        <w:rPr>
          <w:rFonts w:ascii="Times New Roman" w:hAnsi="Times New Roman" w:cs="Times New Roman"/>
        </w:rPr>
        <w:t xml:space="preserve">cioè </w:t>
      </w:r>
      <w:r w:rsidR="00835BCB">
        <w:rPr>
          <w:rFonts w:ascii="Times New Roman" w:hAnsi="Times New Roman" w:cs="Times New Roman"/>
        </w:rPr>
        <w:t>dall’esecuzione di una specifica prestazione professionale, è libera e non può essere riservata</w:t>
      </w:r>
      <w:r w:rsidR="00250133">
        <w:rPr>
          <w:rFonts w:ascii="Times New Roman" w:hAnsi="Times New Roman" w:cs="Times New Roman"/>
        </w:rPr>
        <w:t xml:space="preserve">, </w:t>
      </w:r>
      <w:r w:rsidR="00D92C69">
        <w:rPr>
          <w:rFonts w:ascii="Times New Roman" w:hAnsi="Times New Roman" w:cs="Times New Roman"/>
        </w:rPr>
        <w:t xml:space="preserve">salvo il disposto, peraltro ambiguo, dell’art. 2, sesto comma, della legge 31 dicembre 2012 n.247 di riforma dell’ordinamento </w:t>
      </w:r>
      <w:r w:rsidR="00511CB6">
        <w:rPr>
          <w:rFonts w:ascii="Times New Roman" w:hAnsi="Times New Roman" w:cs="Times New Roman"/>
        </w:rPr>
        <w:t xml:space="preserve">della professione </w:t>
      </w:r>
      <w:r w:rsidR="00250133">
        <w:rPr>
          <w:rFonts w:ascii="Times New Roman" w:hAnsi="Times New Roman" w:cs="Times New Roman"/>
        </w:rPr>
        <w:t>forense.</w:t>
      </w:r>
    </w:p>
    <w:p w14:paraId="64D2E0A1" w14:textId="279EDDAC" w:rsidR="00511CB6" w:rsidRDefault="00A560AF" w:rsidP="003A51BD">
      <w:pPr>
        <w:jc w:val="both"/>
        <w:rPr>
          <w:rFonts w:ascii="Times New Roman" w:hAnsi="Times New Roman" w:cs="Times New Roman"/>
        </w:rPr>
      </w:pPr>
      <w:r>
        <w:rPr>
          <w:rFonts w:ascii="Times New Roman" w:hAnsi="Times New Roman" w:cs="Times New Roman"/>
        </w:rPr>
        <w:t xml:space="preserve">Proprio </w:t>
      </w:r>
      <w:r w:rsidR="00E775E4">
        <w:rPr>
          <w:rFonts w:ascii="Times New Roman" w:hAnsi="Times New Roman" w:cs="Times New Roman"/>
        </w:rPr>
        <w:t>il</w:t>
      </w:r>
      <w:r w:rsidR="006F71C6">
        <w:rPr>
          <w:rFonts w:ascii="Times New Roman" w:hAnsi="Times New Roman" w:cs="Times New Roman"/>
        </w:rPr>
        <w:t xml:space="preserve"> richiamo alla recente normativa di riforma della professione di av</w:t>
      </w:r>
      <w:r w:rsidR="00DF57BD">
        <w:rPr>
          <w:rFonts w:ascii="Times New Roman" w:hAnsi="Times New Roman" w:cs="Times New Roman"/>
        </w:rPr>
        <w:t>vocato suggerisce un ultimo profilo</w:t>
      </w:r>
      <w:r w:rsidR="0045592D">
        <w:rPr>
          <w:rFonts w:ascii="Times New Roman" w:hAnsi="Times New Roman" w:cs="Times New Roman"/>
        </w:rPr>
        <w:t xml:space="preserve"> che è interessante trattare: </w:t>
      </w:r>
      <w:r w:rsidR="006F71C6">
        <w:rPr>
          <w:rFonts w:ascii="Times New Roman" w:hAnsi="Times New Roman" w:cs="Times New Roman"/>
        </w:rPr>
        <w:t xml:space="preserve">data la circostanza che </w:t>
      </w:r>
      <w:r w:rsidR="00A61A9D">
        <w:rPr>
          <w:rFonts w:ascii="Times New Roman" w:hAnsi="Times New Roman" w:cs="Times New Roman"/>
        </w:rPr>
        <w:t>l’art.</w:t>
      </w:r>
      <w:r w:rsidR="00E775E4">
        <w:rPr>
          <w:rFonts w:ascii="Times New Roman" w:hAnsi="Times New Roman" w:cs="Times New Roman"/>
        </w:rPr>
        <w:t>5 della</w:t>
      </w:r>
      <w:r w:rsidR="0054045E">
        <w:rPr>
          <w:rFonts w:ascii="Times New Roman" w:hAnsi="Times New Roman" w:cs="Times New Roman"/>
        </w:rPr>
        <w:t xml:space="preserve"> </w:t>
      </w:r>
      <w:r w:rsidR="00E775E4">
        <w:rPr>
          <w:rFonts w:ascii="Times New Roman" w:hAnsi="Times New Roman" w:cs="Times New Roman"/>
        </w:rPr>
        <w:t xml:space="preserve">citata </w:t>
      </w:r>
      <w:r w:rsidR="0054045E">
        <w:rPr>
          <w:rFonts w:ascii="Times New Roman" w:hAnsi="Times New Roman" w:cs="Times New Roman"/>
        </w:rPr>
        <w:t xml:space="preserve">legge </w:t>
      </w:r>
      <w:r w:rsidR="00E775E4">
        <w:rPr>
          <w:rFonts w:ascii="Times New Roman" w:hAnsi="Times New Roman" w:cs="Times New Roman"/>
        </w:rPr>
        <w:t xml:space="preserve">di riforma dell’ordinamento forense </w:t>
      </w:r>
      <w:r w:rsidR="0054045E">
        <w:rPr>
          <w:rFonts w:ascii="Times New Roman" w:hAnsi="Times New Roman" w:cs="Times New Roman"/>
        </w:rPr>
        <w:t>conteneva una delega al governo per l’adozione</w:t>
      </w:r>
      <w:r w:rsidR="00CA457A">
        <w:rPr>
          <w:rFonts w:ascii="Times New Roman" w:hAnsi="Times New Roman" w:cs="Times New Roman"/>
        </w:rPr>
        <w:t>,</w:t>
      </w:r>
      <w:r w:rsidR="0054045E">
        <w:rPr>
          <w:rFonts w:ascii="Times New Roman" w:hAnsi="Times New Roman" w:cs="Times New Roman"/>
        </w:rPr>
        <w:t xml:space="preserve"> entro sei mesi</w:t>
      </w:r>
      <w:r w:rsidR="00CA457A">
        <w:rPr>
          <w:rFonts w:ascii="Times New Roman" w:hAnsi="Times New Roman" w:cs="Times New Roman"/>
        </w:rPr>
        <w:t>,</w:t>
      </w:r>
      <w:r w:rsidR="0054045E">
        <w:rPr>
          <w:rFonts w:ascii="Times New Roman" w:hAnsi="Times New Roman" w:cs="Times New Roman"/>
        </w:rPr>
        <w:t xml:space="preserve"> di una dettagliata disciplina delle società tra avvocati, non è mancato chi abbia interpretato tale disposizione quale </w:t>
      </w:r>
      <w:r w:rsidR="00C70CD5">
        <w:rPr>
          <w:rFonts w:ascii="Times New Roman" w:hAnsi="Times New Roman" w:cs="Times New Roman"/>
        </w:rPr>
        <w:t>norma speciale</w:t>
      </w:r>
      <w:r w:rsidR="00765326">
        <w:rPr>
          <w:rFonts w:ascii="Times New Roman" w:hAnsi="Times New Roman" w:cs="Times New Roman"/>
        </w:rPr>
        <w:t xml:space="preserve"> successiva</w:t>
      </w:r>
      <w:r w:rsidR="00C70CD5">
        <w:rPr>
          <w:rFonts w:ascii="Times New Roman" w:hAnsi="Times New Roman" w:cs="Times New Roman"/>
        </w:rPr>
        <w:t xml:space="preserve"> rispe</w:t>
      </w:r>
      <w:r w:rsidR="00CA457A">
        <w:rPr>
          <w:rFonts w:ascii="Times New Roman" w:hAnsi="Times New Roman" w:cs="Times New Roman"/>
        </w:rPr>
        <w:t>tto a quella in tema di</w:t>
      </w:r>
      <w:r w:rsidR="00765326">
        <w:rPr>
          <w:rFonts w:ascii="Times New Roman" w:hAnsi="Times New Roman" w:cs="Times New Roman"/>
        </w:rPr>
        <w:t xml:space="preserve"> s.t.p.</w:t>
      </w:r>
      <w:r w:rsidR="00A0025A">
        <w:rPr>
          <w:rFonts w:ascii="Times New Roman" w:hAnsi="Times New Roman" w:cs="Times New Roman"/>
        </w:rPr>
        <w:t>, affermando di conseguenza l’</w:t>
      </w:r>
      <w:r w:rsidR="00C70CD5">
        <w:rPr>
          <w:rFonts w:ascii="Times New Roman" w:hAnsi="Times New Roman" w:cs="Times New Roman"/>
        </w:rPr>
        <w:t>inammissibilità di società tra professionisti multidiscipl</w:t>
      </w:r>
      <w:r w:rsidR="00A0025A">
        <w:rPr>
          <w:rFonts w:ascii="Times New Roman" w:hAnsi="Times New Roman" w:cs="Times New Roman"/>
        </w:rPr>
        <w:t xml:space="preserve">inari costituite tra avvocati e </w:t>
      </w:r>
      <w:r w:rsidR="00C70CD5">
        <w:rPr>
          <w:rFonts w:ascii="Times New Roman" w:hAnsi="Times New Roman" w:cs="Times New Roman"/>
        </w:rPr>
        <w:t xml:space="preserve">professionisti </w:t>
      </w:r>
      <w:r w:rsidR="00A0025A">
        <w:rPr>
          <w:rFonts w:ascii="Times New Roman" w:hAnsi="Times New Roman" w:cs="Times New Roman"/>
        </w:rPr>
        <w:t xml:space="preserve">iscritti ad altri albi </w:t>
      </w:r>
      <w:r w:rsidR="00C70CD5">
        <w:rPr>
          <w:rFonts w:ascii="Times New Roman" w:hAnsi="Times New Roman" w:cs="Times New Roman"/>
        </w:rPr>
        <w:t>(</w:t>
      </w:r>
      <w:r w:rsidR="00CA457A">
        <w:rPr>
          <w:rFonts w:ascii="Times New Roman" w:hAnsi="Times New Roman" w:cs="Times New Roman"/>
        </w:rPr>
        <w:t>inammissibilità</w:t>
      </w:r>
      <w:r w:rsidR="00681DCC">
        <w:rPr>
          <w:rFonts w:ascii="Times New Roman" w:hAnsi="Times New Roman" w:cs="Times New Roman"/>
        </w:rPr>
        <w:t>, si</w:t>
      </w:r>
      <w:r w:rsidR="00CA457A">
        <w:rPr>
          <w:rFonts w:ascii="Times New Roman" w:hAnsi="Times New Roman" w:cs="Times New Roman"/>
        </w:rPr>
        <w:t xml:space="preserve">a detto per inciso, certamente </w:t>
      </w:r>
      <w:r w:rsidR="00E831C9">
        <w:rPr>
          <w:rFonts w:ascii="Times New Roman" w:hAnsi="Times New Roman" w:cs="Times New Roman"/>
        </w:rPr>
        <w:t>da affermarsi</w:t>
      </w:r>
      <w:r w:rsidR="00D5026A">
        <w:rPr>
          <w:rFonts w:ascii="Times New Roman" w:hAnsi="Times New Roman" w:cs="Times New Roman"/>
        </w:rPr>
        <w:t xml:space="preserve"> per i notai</w:t>
      </w:r>
      <w:r w:rsidR="004101BE">
        <w:rPr>
          <w:rFonts w:ascii="Times New Roman" w:hAnsi="Times New Roman" w:cs="Times New Roman"/>
        </w:rPr>
        <w:t>,</w:t>
      </w:r>
      <w:r w:rsidR="00D5026A">
        <w:rPr>
          <w:rFonts w:ascii="Times New Roman" w:hAnsi="Times New Roman" w:cs="Times New Roman"/>
        </w:rPr>
        <w:t xml:space="preserve"> data la loro qualità di pubblici ufficiali e dato il disposto dell’art. </w:t>
      </w:r>
      <w:r w:rsidR="000A207B">
        <w:rPr>
          <w:rFonts w:ascii="Times New Roman" w:hAnsi="Times New Roman" w:cs="Times New Roman"/>
        </w:rPr>
        <w:t>82 della legge notarile).</w:t>
      </w:r>
    </w:p>
    <w:p w14:paraId="43F79A84" w14:textId="60D571C6" w:rsidR="00841719" w:rsidRDefault="00841719" w:rsidP="003A51BD">
      <w:pPr>
        <w:jc w:val="both"/>
        <w:rPr>
          <w:rFonts w:ascii="Times New Roman" w:hAnsi="Times New Roman" w:cs="Times New Roman"/>
        </w:rPr>
      </w:pPr>
      <w:r>
        <w:rPr>
          <w:rFonts w:ascii="Times New Roman" w:hAnsi="Times New Roman" w:cs="Times New Roman"/>
        </w:rPr>
        <w:t>Il dibattito</w:t>
      </w:r>
      <w:r w:rsidR="008847C2">
        <w:rPr>
          <w:rFonts w:ascii="Times New Roman" w:hAnsi="Times New Roman" w:cs="Times New Roman"/>
        </w:rPr>
        <w:t xml:space="preserve"> appare però ormai superato, attesa la circostanz</w:t>
      </w:r>
      <w:r w:rsidR="0028587B">
        <w:rPr>
          <w:rFonts w:ascii="Times New Roman" w:hAnsi="Times New Roman" w:cs="Times New Roman"/>
        </w:rPr>
        <w:t>a che è scaduto il termine apposto alla</w:t>
      </w:r>
      <w:r w:rsidR="008847C2">
        <w:rPr>
          <w:rFonts w:ascii="Times New Roman" w:hAnsi="Times New Roman" w:cs="Times New Roman"/>
        </w:rPr>
        <w:t xml:space="preserve"> suddetta delega senza che il governo abbia inteso esercitarla: non essendo quindi stata più dettata la relativa normativa si deve ritenere </w:t>
      </w:r>
      <w:r w:rsidR="00373D86">
        <w:rPr>
          <w:rFonts w:ascii="Times New Roman" w:hAnsi="Times New Roman" w:cs="Times New Roman"/>
        </w:rPr>
        <w:t>s</w:t>
      </w:r>
      <w:r w:rsidR="00765326">
        <w:rPr>
          <w:rFonts w:ascii="Times New Roman" w:hAnsi="Times New Roman" w:cs="Times New Roman"/>
        </w:rPr>
        <w:t>enz’altro legittima oggi una s.t.p.</w:t>
      </w:r>
      <w:bookmarkStart w:id="0" w:name="_GoBack"/>
      <w:bookmarkEnd w:id="0"/>
      <w:r w:rsidR="00373D86">
        <w:rPr>
          <w:rFonts w:ascii="Times New Roman" w:hAnsi="Times New Roman" w:cs="Times New Roman"/>
        </w:rPr>
        <w:t xml:space="preserve"> tra avvocati ed altri professionisti, </w:t>
      </w:r>
      <w:r w:rsidR="0028587B">
        <w:rPr>
          <w:rFonts w:ascii="Times New Roman" w:hAnsi="Times New Roman" w:cs="Times New Roman"/>
        </w:rPr>
        <w:t xml:space="preserve">anche </w:t>
      </w:r>
      <w:r w:rsidR="00373D86">
        <w:rPr>
          <w:rFonts w:ascii="Times New Roman" w:hAnsi="Times New Roman" w:cs="Times New Roman"/>
        </w:rPr>
        <w:t xml:space="preserve">in considerazione del fatto che non pare condivisibile la tesi della </w:t>
      </w:r>
      <w:r w:rsidR="004101BE">
        <w:rPr>
          <w:rFonts w:ascii="Times New Roman" w:hAnsi="Times New Roman" w:cs="Times New Roman"/>
        </w:rPr>
        <w:t>ultrattività delle</w:t>
      </w:r>
      <w:r w:rsidR="0028587B">
        <w:rPr>
          <w:rFonts w:ascii="Times New Roman" w:hAnsi="Times New Roman" w:cs="Times New Roman"/>
        </w:rPr>
        <w:t xml:space="preserve"> disposizioni di legge contenenti</w:t>
      </w:r>
      <w:r w:rsidR="004101BE">
        <w:rPr>
          <w:rFonts w:ascii="Times New Roman" w:hAnsi="Times New Roman" w:cs="Times New Roman"/>
        </w:rPr>
        <w:t xml:space="preserve"> deleghe </w:t>
      </w:r>
      <w:r w:rsidR="00C756E5">
        <w:rPr>
          <w:rFonts w:ascii="Times New Roman" w:hAnsi="Times New Roman" w:cs="Times New Roman"/>
        </w:rPr>
        <w:t xml:space="preserve">scadute e </w:t>
      </w:r>
      <w:r w:rsidR="004101BE">
        <w:rPr>
          <w:rFonts w:ascii="Times New Roman" w:hAnsi="Times New Roman" w:cs="Times New Roman"/>
        </w:rPr>
        <w:t>non esercitate.</w:t>
      </w:r>
    </w:p>
    <w:sectPr w:rsidR="008417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1"/>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83"/>
    <w:rsid w:val="000216F2"/>
    <w:rsid w:val="00037C33"/>
    <w:rsid w:val="0004322D"/>
    <w:rsid w:val="000653BB"/>
    <w:rsid w:val="00072056"/>
    <w:rsid w:val="000A207B"/>
    <w:rsid w:val="000C1E03"/>
    <w:rsid w:val="000D3FB1"/>
    <w:rsid w:val="000D473A"/>
    <w:rsid w:val="000E20A7"/>
    <w:rsid w:val="001041AE"/>
    <w:rsid w:val="00121057"/>
    <w:rsid w:val="00134720"/>
    <w:rsid w:val="001438BB"/>
    <w:rsid w:val="00144277"/>
    <w:rsid w:val="00172134"/>
    <w:rsid w:val="00173277"/>
    <w:rsid w:val="00176A30"/>
    <w:rsid w:val="001841CB"/>
    <w:rsid w:val="00191CF8"/>
    <w:rsid w:val="001927F2"/>
    <w:rsid w:val="00201B7E"/>
    <w:rsid w:val="00204311"/>
    <w:rsid w:val="002122B7"/>
    <w:rsid w:val="00214DA9"/>
    <w:rsid w:val="00227ADA"/>
    <w:rsid w:val="00230129"/>
    <w:rsid w:val="00250133"/>
    <w:rsid w:val="00253599"/>
    <w:rsid w:val="00260F4D"/>
    <w:rsid w:val="00283E7F"/>
    <w:rsid w:val="0028587B"/>
    <w:rsid w:val="002C0E62"/>
    <w:rsid w:val="002C1BA3"/>
    <w:rsid w:val="002D3911"/>
    <w:rsid w:val="002E2DA1"/>
    <w:rsid w:val="002E3B22"/>
    <w:rsid w:val="003003A2"/>
    <w:rsid w:val="003028A7"/>
    <w:rsid w:val="00315A3F"/>
    <w:rsid w:val="00315CC4"/>
    <w:rsid w:val="0033463F"/>
    <w:rsid w:val="0033716F"/>
    <w:rsid w:val="00362D88"/>
    <w:rsid w:val="00373D86"/>
    <w:rsid w:val="00385080"/>
    <w:rsid w:val="003A30A6"/>
    <w:rsid w:val="003A51BD"/>
    <w:rsid w:val="003B0977"/>
    <w:rsid w:val="003D04E0"/>
    <w:rsid w:val="00400670"/>
    <w:rsid w:val="00400897"/>
    <w:rsid w:val="004045E8"/>
    <w:rsid w:val="004101BE"/>
    <w:rsid w:val="004113DE"/>
    <w:rsid w:val="00433540"/>
    <w:rsid w:val="00445B0E"/>
    <w:rsid w:val="0045592D"/>
    <w:rsid w:val="00460689"/>
    <w:rsid w:val="0046694F"/>
    <w:rsid w:val="0047341A"/>
    <w:rsid w:val="00475679"/>
    <w:rsid w:val="00475DA0"/>
    <w:rsid w:val="004815EC"/>
    <w:rsid w:val="00484947"/>
    <w:rsid w:val="0049698B"/>
    <w:rsid w:val="004A3F09"/>
    <w:rsid w:val="004B68B5"/>
    <w:rsid w:val="004E58C8"/>
    <w:rsid w:val="004F7029"/>
    <w:rsid w:val="0050369C"/>
    <w:rsid w:val="00511CB6"/>
    <w:rsid w:val="00511E04"/>
    <w:rsid w:val="0054045E"/>
    <w:rsid w:val="005505F0"/>
    <w:rsid w:val="00555E4B"/>
    <w:rsid w:val="0057755D"/>
    <w:rsid w:val="00585E0F"/>
    <w:rsid w:val="005D00A3"/>
    <w:rsid w:val="005F72A3"/>
    <w:rsid w:val="005F7C23"/>
    <w:rsid w:val="00635C1C"/>
    <w:rsid w:val="006471DB"/>
    <w:rsid w:val="006518FC"/>
    <w:rsid w:val="00652029"/>
    <w:rsid w:val="00674F79"/>
    <w:rsid w:val="00681DCC"/>
    <w:rsid w:val="00683D87"/>
    <w:rsid w:val="00684A2D"/>
    <w:rsid w:val="006B1457"/>
    <w:rsid w:val="006C5C56"/>
    <w:rsid w:val="006F71C6"/>
    <w:rsid w:val="006F744D"/>
    <w:rsid w:val="00701EA1"/>
    <w:rsid w:val="00705D8F"/>
    <w:rsid w:val="00707F3F"/>
    <w:rsid w:val="00765326"/>
    <w:rsid w:val="00791C6B"/>
    <w:rsid w:val="007A085C"/>
    <w:rsid w:val="007A2DF1"/>
    <w:rsid w:val="007D0A5F"/>
    <w:rsid w:val="007D39B6"/>
    <w:rsid w:val="007D553D"/>
    <w:rsid w:val="007E27B8"/>
    <w:rsid w:val="007F56C6"/>
    <w:rsid w:val="0080269A"/>
    <w:rsid w:val="008223E5"/>
    <w:rsid w:val="00825E0B"/>
    <w:rsid w:val="00835BCB"/>
    <w:rsid w:val="00841719"/>
    <w:rsid w:val="00853767"/>
    <w:rsid w:val="008667B0"/>
    <w:rsid w:val="008735FE"/>
    <w:rsid w:val="008847C2"/>
    <w:rsid w:val="008960A2"/>
    <w:rsid w:val="00896263"/>
    <w:rsid w:val="008A0D96"/>
    <w:rsid w:val="008A71E2"/>
    <w:rsid w:val="008D45B5"/>
    <w:rsid w:val="00907B3D"/>
    <w:rsid w:val="009262CE"/>
    <w:rsid w:val="00954358"/>
    <w:rsid w:val="009967CD"/>
    <w:rsid w:val="009B624D"/>
    <w:rsid w:val="009D6A8C"/>
    <w:rsid w:val="009E0638"/>
    <w:rsid w:val="00A0025A"/>
    <w:rsid w:val="00A01A8C"/>
    <w:rsid w:val="00A560AF"/>
    <w:rsid w:val="00A570BC"/>
    <w:rsid w:val="00A61A9D"/>
    <w:rsid w:val="00A81E90"/>
    <w:rsid w:val="00AE45EE"/>
    <w:rsid w:val="00AF4A42"/>
    <w:rsid w:val="00B01D07"/>
    <w:rsid w:val="00B13083"/>
    <w:rsid w:val="00B57D56"/>
    <w:rsid w:val="00B62841"/>
    <w:rsid w:val="00B7413A"/>
    <w:rsid w:val="00BA4236"/>
    <w:rsid w:val="00BB291E"/>
    <w:rsid w:val="00BC45C1"/>
    <w:rsid w:val="00BF1E13"/>
    <w:rsid w:val="00BF3CBD"/>
    <w:rsid w:val="00C04146"/>
    <w:rsid w:val="00C127CF"/>
    <w:rsid w:val="00C70CD5"/>
    <w:rsid w:val="00C756E5"/>
    <w:rsid w:val="00CA457A"/>
    <w:rsid w:val="00CE6EC2"/>
    <w:rsid w:val="00D050B7"/>
    <w:rsid w:val="00D11DFC"/>
    <w:rsid w:val="00D24C96"/>
    <w:rsid w:val="00D437E6"/>
    <w:rsid w:val="00D4529D"/>
    <w:rsid w:val="00D5026A"/>
    <w:rsid w:val="00D67083"/>
    <w:rsid w:val="00D70612"/>
    <w:rsid w:val="00D75DB9"/>
    <w:rsid w:val="00D75E58"/>
    <w:rsid w:val="00D914BF"/>
    <w:rsid w:val="00D92C69"/>
    <w:rsid w:val="00DA4FC6"/>
    <w:rsid w:val="00DB4FFC"/>
    <w:rsid w:val="00DC5A4A"/>
    <w:rsid w:val="00DF57BD"/>
    <w:rsid w:val="00DF71B0"/>
    <w:rsid w:val="00E04DB0"/>
    <w:rsid w:val="00E26F8D"/>
    <w:rsid w:val="00E31478"/>
    <w:rsid w:val="00E4679D"/>
    <w:rsid w:val="00E63031"/>
    <w:rsid w:val="00E775E4"/>
    <w:rsid w:val="00E831C9"/>
    <w:rsid w:val="00E863C7"/>
    <w:rsid w:val="00EA33D9"/>
    <w:rsid w:val="00EB0673"/>
    <w:rsid w:val="00EC2CBD"/>
    <w:rsid w:val="00EE1C45"/>
    <w:rsid w:val="00EF7109"/>
    <w:rsid w:val="00F12BF5"/>
    <w:rsid w:val="00F14349"/>
    <w:rsid w:val="00F9189A"/>
    <w:rsid w:val="00FC5974"/>
    <w:rsid w:val="00FF26C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D6444C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3</Pages>
  <Words>1768</Words>
  <Characters>10079</Characters>
  <Application>Microsoft Macintosh Word</Application>
  <DocSecurity>0</DocSecurity>
  <Lines>83</Lines>
  <Paragraphs>23</Paragraphs>
  <ScaleCrop>false</ScaleCrop>
  <LinksUpToDate>false</LinksUpToDate>
  <CharactersWithSpaces>11824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pascucci</dc:creator>
  <cp:keywords/>
  <dc:description/>
  <cp:lastModifiedBy>fabrizio pascucci</cp:lastModifiedBy>
  <cp:revision>149</cp:revision>
  <dcterms:created xsi:type="dcterms:W3CDTF">2014-10-17T15:09:00Z</dcterms:created>
  <dcterms:modified xsi:type="dcterms:W3CDTF">2014-10-20T17:51:00Z</dcterms:modified>
</cp:coreProperties>
</file>